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873" w:rsidRDefault="00AF6873" w:rsidP="002D5767">
      <w:pPr>
        <w:ind w:left="567" w:hanging="567"/>
        <w:rPr>
          <w:b/>
          <w:bCs/>
        </w:rPr>
      </w:pPr>
    </w:p>
    <w:p w:rsidR="00DA0569" w:rsidRPr="00DA0569" w:rsidRDefault="00DA0569" w:rsidP="002D5767">
      <w:pPr>
        <w:ind w:left="567" w:hanging="567"/>
      </w:pPr>
      <w:r w:rsidRPr="00DA0569">
        <w:rPr>
          <w:b/>
          <w:bCs/>
        </w:rPr>
        <w:t xml:space="preserve">Město Nejdek </w:t>
      </w:r>
    </w:p>
    <w:p w:rsidR="00DA0569" w:rsidRPr="00DA0569" w:rsidRDefault="00DA0569" w:rsidP="002D5767">
      <w:pPr>
        <w:ind w:left="567" w:hanging="567"/>
      </w:pPr>
      <w:r w:rsidRPr="00DA0569">
        <w:t xml:space="preserve">Sídlo:   </w:t>
      </w:r>
      <w:r w:rsidRPr="00DA0569">
        <w:tab/>
        <w:t xml:space="preserve">         </w:t>
      </w:r>
      <w:r w:rsidRPr="00DA0569">
        <w:tab/>
      </w:r>
      <w:r w:rsidRPr="00DA0569">
        <w:tab/>
        <w:t>nám Karla IV. 239, 362 21 Nejdek</w:t>
      </w:r>
    </w:p>
    <w:p w:rsidR="00DA0569" w:rsidRPr="00DA0569" w:rsidRDefault="00DA0569" w:rsidP="002D5767">
      <w:pPr>
        <w:ind w:left="567" w:hanging="567"/>
      </w:pPr>
      <w:r w:rsidRPr="00DA0569">
        <w:t xml:space="preserve">Zastoupený:      </w:t>
      </w:r>
      <w:r w:rsidRPr="00DA0569">
        <w:tab/>
      </w:r>
      <w:r w:rsidR="00D647D0">
        <w:tab/>
      </w:r>
      <w:r w:rsidR="004F7AD9">
        <w:t xml:space="preserve">Ludmilou </w:t>
      </w:r>
      <w:proofErr w:type="spellStart"/>
      <w:r w:rsidR="004F7AD9">
        <w:t>Vocelkovou</w:t>
      </w:r>
      <w:proofErr w:type="spellEnd"/>
      <w:r w:rsidR="004F7AD9">
        <w:t xml:space="preserve"> - starost</w:t>
      </w:r>
      <w:r w:rsidRPr="00DA0569">
        <w:t>k</w:t>
      </w:r>
      <w:r w:rsidR="004F7AD9">
        <w:t>o</w:t>
      </w:r>
      <w:r w:rsidRPr="00DA0569">
        <w:t>u města</w:t>
      </w:r>
    </w:p>
    <w:p w:rsidR="00DA0569" w:rsidRPr="00DA0569" w:rsidRDefault="00DA0569" w:rsidP="002D5767">
      <w:pPr>
        <w:ind w:left="567" w:hanging="567"/>
      </w:pPr>
      <w:r w:rsidRPr="00DA0569">
        <w:t xml:space="preserve">IČ:              </w:t>
      </w:r>
      <w:r w:rsidRPr="00DA0569">
        <w:tab/>
      </w:r>
      <w:r w:rsidRPr="00DA0569">
        <w:tab/>
        <w:t>00254801</w:t>
      </w:r>
    </w:p>
    <w:p w:rsidR="00DA0569" w:rsidRPr="00DA0569" w:rsidRDefault="00DA0569" w:rsidP="002D5767">
      <w:pPr>
        <w:ind w:left="567" w:hanging="567"/>
      </w:pPr>
      <w:r w:rsidRPr="00DA0569">
        <w:t xml:space="preserve">DIČ:                           </w:t>
      </w:r>
      <w:r w:rsidRPr="00DA0569">
        <w:tab/>
        <w:t>CZ 00254801</w:t>
      </w:r>
    </w:p>
    <w:p w:rsidR="00DA0569" w:rsidRPr="00DA0569" w:rsidRDefault="00DA0569" w:rsidP="002D5767">
      <w:pPr>
        <w:ind w:left="567" w:hanging="567"/>
      </w:pPr>
      <w:r w:rsidRPr="00DA0569">
        <w:t xml:space="preserve">Bankovní spojení:   </w:t>
      </w:r>
      <w:r w:rsidRPr="00DA0569">
        <w:tab/>
        <w:t>Komerční banka, a.s., pobočka Nejdek</w:t>
      </w:r>
    </w:p>
    <w:p w:rsidR="00DA0569" w:rsidRPr="00DA0569" w:rsidRDefault="00DA0569" w:rsidP="002D5767">
      <w:pPr>
        <w:ind w:left="567" w:hanging="567"/>
      </w:pPr>
      <w:r w:rsidRPr="00DA0569">
        <w:t xml:space="preserve">Číslo účtu:                </w:t>
      </w:r>
      <w:r w:rsidRPr="00DA0569">
        <w:tab/>
        <w:t>27-5619290227/0100</w:t>
      </w:r>
    </w:p>
    <w:p w:rsidR="00DA0569" w:rsidRPr="00DA0569" w:rsidRDefault="00DA0569" w:rsidP="002D5767">
      <w:pPr>
        <w:ind w:left="567" w:hanging="567"/>
      </w:pPr>
      <w:r w:rsidRPr="00DA0569">
        <w:t>Zástupce ve věcech smluvních:</w:t>
      </w:r>
      <w:r w:rsidR="00D647D0">
        <w:t xml:space="preserve"> Ludmila Vocelková, starostka města</w:t>
      </w:r>
    </w:p>
    <w:p w:rsidR="00D647D0" w:rsidRDefault="00D647D0" w:rsidP="002D5767">
      <w:pPr>
        <w:ind w:left="567" w:hanging="567"/>
      </w:pPr>
      <w:r>
        <w:t xml:space="preserve">Zástupce ve věcech technických: </w:t>
      </w:r>
      <w:r>
        <w:tab/>
        <w:t xml:space="preserve">Hana Rydvánová, personalista, tel. 353 240 116, </w:t>
      </w:r>
    </w:p>
    <w:p w:rsidR="009E7299" w:rsidRDefault="00D647D0" w:rsidP="002D5767">
      <w:pPr>
        <w:ind w:left="567" w:hanging="567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email: </w:t>
      </w:r>
      <w:hyperlink r:id="rId8" w:history="1">
        <w:r w:rsidRPr="0030558C">
          <w:rPr>
            <w:rStyle w:val="Hypertextovodkaz"/>
          </w:rPr>
          <w:t>h.rydvanova@nejdek.cz</w:t>
        </w:r>
      </w:hyperlink>
    </w:p>
    <w:p w:rsidR="00D647D0" w:rsidRDefault="00D647D0" w:rsidP="002D5767">
      <w:pPr>
        <w:ind w:left="567" w:hanging="567"/>
      </w:pPr>
      <w:r>
        <w:tab/>
      </w:r>
      <w:r>
        <w:tab/>
      </w:r>
      <w:r>
        <w:tab/>
      </w:r>
      <w:r>
        <w:tab/>
      </w:r>
      <w:r>
        <w:tab/>
        <w:t>budovy:  Leoš Jílek, referent správy majetku, tel. 353 240 121,</w:t>
      </w:r>
    </w:p>
    <w:p w:rsidR="00D647D0" w:rsidRDefault="00D647D0" w:rsidP="002D5767">
      <w:pPr>
        <w:ind w:left="567" w:hanging="567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email: </w:t>
      </w:r>
      <w:hyperlink r:id="rId9" w:history="1">
        <w:r w:rsidRPr="0030558C">
          <w:rPr>
            <w:rStyle w:val="Hypertextovodkaz"/>
          </w:rPr>
          <w:t>l.jilek@nejdek.cz</w:t>
        </w:r>
      </w:hyperlink>
    </w:p>
    <w:p w:rsidR="00D647D0" w:rsidRDefault="00D647D0" w:rsidP="002D5767">
      <w:pPr>
        <w:ind w:left="567" w:hanging="567"/>
        <w:rPr>
          <w:i/>
          <w:iCs/>
        </w:rPr>
      </w:pPr>
    </w:p>
    <w:p w:rsidR="00DA0569" w:rsidRPr="00DA0569" w:rsidRDefault="00DA0569" w:rsidP="002D5767">
      <w:pPr>
        <w:ind w:left="567" w:hanging="567"/>
        <w:rPr>
          <w:i/>
          <w:iCs/>
        </w:rPr>
      </w:pPr>
      <w:r>
        <w:rPr>
          <w:i/>
          <w:iCs/>
        </w:rPr>
        <w:t>(dále jen „Objednatel“)</w:t>
      </w:r>
    </w:p>
    <w:p w:rsidR="00DA0569" w:rsidRDefault="00DA0569" w:rsidP="002D5767">
      <w:pPr>
        <w:ind w:left="567" w:hanging="567"/>
        <w:rPr>
          <w:i/>
          <w:iCs/>
        </w:rPr>
      </w:pPr>
    </w:p>
    <w:p w:rsidR="005B623A" w:rsidRPr="00DA0569" w:rsidRDefault="005B623A" w:rsidP="002D5767">
      <w:pPr>
        <w:ind w:left="567" w:hanging="567"/>
        <w:rPr>
          <w:i/>
          <w:iCs/>
        </w:rPr>
      </w:pPr>
    </w:p>
    <w:p w:rsidR="00DA0569" w:rsidRPr="00DA0569" w:rsidRDefault="00DA0569" w:rsidP="002D5767">
      <w:pPr>
        <w:ind w:left="567" w:hanging="567"/>
      </w:pPr>
      <w:r w:rsidRPr="00DA0569">
        <w:t>a</w:t>
      </w:r>
    </w:p>
    <w:p w:rsidR="00DA0569" w:rsidRDefault="00DA0569" w:rsidP="002D5767">
      <w:pPr>
        <w:ind w:left="567" w:hanging="567"/>
      </w:pPr>
    </w:p>
    <w:p w:rsidR="005B623A" w:rsidRPr="00DA0569" w:rsidRDefault="005B623A" w:rsidP="002D5767">
      <w:pPr>
        <w:ind w:left="567" w:hanging="567"/>
      </w:pPr>
    </w:p>
    <w:p w:rsidR="00AF6873" w:rsidRDefault="00AF6873" w:rsidP="002D5767">
      <w:pPr>
        <w:ind w:left="567" w:hanging="567"/>
        <w:rPr>
          <w:color w:val="1F497D" w:themeColor="text2"/>
        </w:rPr>
      </w:pPr>
      <w:r w:rsidRPr="00AF6873">
        <w:rPr>
          <w:i/>
          <w:color w:val="1F497D" w:themeColor="text2"/>
          <w:highlight w:val="yellow"/>
        </w:rPr>
        <w:t>(doplní uchazeč)</w:t>
      </w:r>
      <w:r w:rsidRPr="00AF6873">
        <w:rPr>
          <w:color w:val="1F497D" w:themeColor="text2"/>
        </w:rPr>
        <w:t xml:space="preserve"> </w:t>
      </w:r>
    </w:p>
    <w:p w:rsidR="00DA0569" w:rsidRPr="00DA0569" w:rsidRDefault="00DA0569" w:rsidP="002D5767">
      <w:pPr>
        <w:ind w:left="567" w:hanging="567"/>
        <w:rPr>
          <w:highlight w:val="yellow"/>
        </w:rPr>
      </w:pPr>
      <w:r w:rsidRPr="00DA0569">
        <w:rPr>
          <w:highlight w:val="yellow"/>
        </w:rPr>
        <w:t>se sídlem:</w:t>
      </w:r>
      <w:r w:rsidRPr="00DA0569">
        <w:rPr>
          <w:highlight w:val="yellow"/>
        </w:rPr>
        <w:tab/>
      </w:r>
      <w:r w:rsidRPr="00DA0569">
        <w:rPr>
          <w:highlight w:val="yellow"/>
        </w:rPr>
        <w:tab/>
      </w:r>
      <w:r w:rsidR="00AF6873" w:rsidRPr="00AF6873">
        <w:rPr>
          <w:i/>
          <w:color w:val="1F497D" w:themeColor="text2"/>
          <w:highlight w:val="yellow"/>
        </w:rPr>
        <w:t>(doplní uchazeč)</w:t>
      </w:r>
    </w:p>
    <w:p w:rsidR="00DA0569" w:rsidRPr="00DA0569" w:rsidRDefault="00AF6873" w:rsidP="002D5767">
      <w:pPr>
        <w:ind w:left="567" w:hanging="567"/>
        <w:rPr>
          <w:highlight w:val="yellow"/>
        </w:rPr>
      </w:pPr>
      <w:r>
        <w:rPr>
          <w:highlight w:val="yellow"/>
        </w:rPr>
        <w:t>IČ</w:t>
      </w:r>
      <w:r w:rsidR="00DA0569" w:rsidRPr="00DA0569">
        <w:rPr>
          <w:highlight w:val="yellow"/>
        </w:rPr>
        <w:t xml:space="preserve">:    </w:t>
      </w:r>
      <w:r w:rsidR="00DA0569" w:rsidRPr="00DA0569">
        <w:rPr>
          <w:highlight w:val="yellow"/>
        </w:rPr>
        <w:tab/>
      </w:r>
      <w:r w:rsidR="00DA0569" w:rsidRPr="00DA0569">
        <w:rPr>
          <w:highlight w:val="yellow"/>
        </w:rPr>
        <w:tab/>
      </w:r>
      <w:r w:rsidR="00DA0569" w:rsidRPr="00DA0569">
        <w:rPr>
          <w:highlight w:val="yellow"/>
        </w:rPr>
        <w:tab/>
      </w:r>
      <w:r>
        <w:rPr>
          <w:highlight w:val="yellow"/>
        </w:rPr>
        <w:tab/>
      </w:r>
      <w:r w:rsidRPr="00AF6873">
        <w:rPr>
          <w:i/>
          <w:color w:val="1F497D" w:themeColor="text2"/>
          <w:highlight w:val="yellow"/>
        </w:rPr>
        <w:t>(doplní uchazeč)</w:t>
      </w:r>
    </w:p>
    <w:p w:rsidR="00DA0569" w:rsidRPr="00DA0569" w:rsidRDefault="00DA0569" w:rsidP="002D5767">
      <w:pPr>
        <w:ind w:left="567" w:hanging="567"/>
        <w:rPr>
          <w:highlight w:val="yellow"/>
        </w:rPr>
      </w:pPr>
      <w:r w:rsidRPr="00DA0569">
        <w:rPr>
          <w:highlight w:val="yellow"/>
        </w:rPr>
        <w:t xml:space="preserve">bankovní spojení:  </w:t>
      </w:r>
      <w:r w:rsidRPr="00DA0569">
        <w:rPr>
          <w:highlight w:val="yellow"/>
        </w:rPr>
        <w:tab/>
      </w:r>
      <w:r w:rsidR="00AF6873" w:rsidRPr="00AF6873">
        <w:rPr>
          <w:i/>
          <w:color w:val="1F497D" w:themeColor="text2"/>
          <w:highlight w:val="yellow"/>
        </w:rPr>
        <w:t>(doplní uchazeč)</w:t>
      </w:r>
    </w:p>
    <w:p w:rsidR="00DA0569" w:rsidRPr="00DA0569" w:rsidRDefault="00DA0569" w:rsidP="002D5767">
      <w:pPr>
        <w:ind w:left="567" w:hanging="567"/>
        <w:rPr>
          <w:highlight w:val="yellow"/>
        </w:rPr>
      </w:pPr>
      <w:r w:rsidRPr="00DA0569">
        <w:rPr>
          <w:highlight w:val="yellow"/>
        </w:rPr>
        <w:t xml:space="preserve">číslo účtu: </w:t>
      </w:r>
      <w:r w:rsidRPr="00DA0569">
        <w:rPr>
          <w:highlight w:val="yellow"/>
        </w:rPr>
        <w:tab/>
      </w:r>
      <w:r w:rsidRPr="00DA0569">
        <w:rPr>
          <w:highlight w:val="yellow"/>
        </w:rPr>
        <w:tab/>
      </w:r>
      <w:r w:rsidR="00AF6873" w:rsidRPr="00AF6873">
        <w:rPr>
          <w:i/>
          <w:color w:val="1F497D" w:themeColor="text2"/>
          <w:highlight w:val="yellow"/>
        </w:rPr>
        <w:t>(doplní uchazeč)</w:t>
      </w:r>
    </w:p>
    <w:p w:rsidR="00DA0569" w:rsidRPr="00DA0569" w:rsidRDefault="00DA0569" w:rsidP="002D5767">
      <w:pPr>
        <w:ind w:left="567" w:hanging="567"/>
        <w:rPr>
          <w:highlight w:val="yellow"/>
        </w:rPr>
      </w:pPr>
      <w:r w:rsidRPr="00DA0569">
        <w:rPr>
          <w:highlight w:val="yellow"/>
        </w:rPr>
        <w:t xml:space="preserve">jednající:  </w:t>
      </w:r>
      <w:r w:rsidRPr="00DA0569">
        <w:rPr>
          <w:highlight w:val="yellow"/>
        </w:rPr>
        <w:tab/>
      </w:r>
      <w:r w:rsidRPr="00DA0569">
        <w:rPr>
          <w:highlight w:val="yellow"/>
        </w:rPr>
        <w:tab/>
      </w:r>
      <w:r w:rsidR="00AF6873" w:rsidRPr="00AF6873">
        <w:rPr>
          <w:i/>
          <w:color w:val="1F497D" w:themeColor="text2"/>
          <w:highlight w:val="yellow"/>
        </w:rPr>
        <w:t>(doplní uchazeč)</w:t>
      </w:r>
    </w:p>
    <w:p w:rsidR="00DA0569" w:rsidRPr="00DA0569" w:rsidRDefault="00DA0569" w:rsidP="002D5767">
      <w:pPr>
        <w:ind w:left="567" w:hanging="567"/>
        <w:rPr>
          <w:highlight w:val="yellow"/>
        </w:rPr>
      </w:pPr>
      <w:r w:rsidRPr="00DA0569">
        <w:rPr>
          <w:highlight w:val="yellow"/>
        </w:rPr>
        <w:t xml:space="preserve">zapsaný v živnostenském rejstříku vedeném: </w:t>
      </w:r>
      <w:r w:rsidR="00AF6873" w:rsidRPr="00AF6873">
        <w:rPr>
          <w:i/>
          <w:color w:val="1F497D" w:themeColor="text2"/>
          <w:highlight w:val="yellow"/>
        </w:rPr>
        <w:t>(doplní uchazeč)</w:t>
      </w:r>
    </w:p>
    <w:p w:rsidR="00DA0569" w:rsidRDefault="00DA0569" w:rsidP="002D5767">
      <w:pPr>
        <w:ind w:left="567" w:hanging="567"/>
      </w:pPr>
      <w:r w:rsidRPr="00DA0569">
        <w:rPr>
          <w:highlight w:val="yellow"/>
        </w:rPr>
        <w:t xml:space="preserve">č.j. </w:t>
      </w:r>
      <w:r w:rsidR="00AF6873" w:rsidRPr="00AF6873">
        <w:rPr>
          <w:i/>
          <w:color w:val="1F497D" w:themeColor="text2"/>
          <w:highlight w:val="yellow"/>
        </w:rPr>
        <w:t>(doplní uchazeč)</w:t>
      </w:r>
      <w:r w:rsidR="00AF6873" w:rsidRPr="00AF6873">
        <w:rPr>
          <w:color w:val="1F497D" w:themeColor="text2"/>
        </w:rPr>
        <w:t xml:space="preserve"> </w:t>
      </w:r>
      <w:proofErr w:type="spellStart"/>
      <w:proofErr w:type="gramStart"/>
      <w:r w:rsidRPr="00DA0569">
        <w:rPr>
          <w:highlight w:val="yellow"/>
        </w:rPr>
        <w:t>ev.č</w:t>
      </w:r>
      <w:proofErr w:type="spellEnd"/>
      <w:r w:rsidRPr="00DA0569">
        <w:rPr>
          <w:highlight w:val="yellow"/>
        </w:rPr>
        <w:t>. :</w:t>
      </w:r>
      <w:proofErr w:type="gramEnd"/>
      <w:r w:rsidRPr="00DA0569">
        <w:rPr>
          <w:highlight w:val="yellow"/>
        </w:rPr>
        <w:t xml:space="preserve"> </w:t>
      </w:r>
      <w:r w:rsidR="00AF6873" w:rsidRPr="00AF6873">
        <w:rPr>
          <w:i/>
          <w:color w:val="1F497D" w:themeColor="text2"/>
          <w:highlight w:val="yellow"/>
        </w:rPr>
        <w:t>(doplní uchazeč)</w:t>
      </w:r>
    </w:p>
    <w:p w:rsidR="00DA0569" w:rsidRDefault="00DA0569" w:rsidP="002D5767">
      <w:pPr>
        <w:ind w:left="567" w:hanging="567"/>
      </w:pPr>
    </w:p>
    <w:p w:rsidR="00DA0569" w:rsidRPr="00DA0569" w:rsidRDefault="00DA0569" w:rsidP="002D5767">
      <w:pPr>
        <w:ind w:left="567" w:hanging="567"/>
        <w:rPr>
          <w:i/>
          <w:iCs/>
        </w:rPr>
      </w:pPr>
      <w:r>
        <w:rPr>
          <w:i/>
          <w:iCs/>
        </w:rPr>
        <w:t>(dále jen „Dodavatel“)</w:t>
      </w:r>
    </w:p>
    <w:p w:rsidR="00DA0569" w:rsidRDefault="00DA0569" w:rsidP="002D5767">
      <w:pPr>
        <w:ind w:left="567" w:hanging="567"/>
      </w:pPr>
    </w:p>
    <w:p w:rsidR="00DA0569" w:rsidRPr="00DA0569" w:rsidRDefault="00DA0569" w:rsidP="002D5767">
      <w:pPr>
        <w:ind w:left="567" w:hanging="567"/>
        <w:rPr>
          <w:i/>
          <w:iCs/>
        </w:rPr>
      </w:pPr>
    </w:p>
    <w:p w:rsidR="00100C5D" w:rsidRPr="00DA0569" w:rsidRDefault="00DA0569" w:rsidP="00D647D0">
      <w:pPr>
        <w:ind w:left="567" w:hanging="567"/>
        <w:jc w:val="center"/>
      </w:pPr>
      <w:r w:rsidRPr="00DA0569">
        <w:t>(Objednatel a Dodavatel budou v této smlouvě o poskytnutí sl</w:t>
      </w:r>
      <w:r w:rsidR="00D647D0">
        <w:t xml:space="preserve">užeb označováni jednotlivě jako </w:t>
      </w:r>
      <w:r w:rsidRPr="00DA0569">
        <w:t>„Smluvní strana“ a společně jako „Smluvní strany“ a ta</w:t>
      </w:r>
      <w:r w:rsidR="00D647D0">
        <w:t xml:space="preserve">to smlouva, ve znění pozdějších </w:t>
      </w:r>
      <w:r w:rsidRPr="00DA0569">
        <w:t>dodatků, jen jako „Smlouva“)</w:t>
      </w:r>
    </w:p>
    <w:p w:rsidR="00DA0569" w:rsidRDefault="00DA0569" w:rsidP="002D5767">
      <w:pPr>
        <w:ind w:left="567" w:hanging="567"/>
      </w:pPr>
    </w:p>
    <w:p w:rsidR="00D647D0" w:rsidRDefault="00D647D0" w:rsidP="002D5767">
      <w:pPr>
        <w:ind w:left="567" w:hanging="567"/>
      </w:pPr>
    </w:p>
    <w:p w:rsidR="005B623A" w:rsidRPr="00DA0569" w:rsidRDefault="005B623A" w:rsidP="002D5767">
      <w:pPr>
        <w:ind w:left="567" w:hanging="567"/>
      </w:pPr>
    </w:p>
    <w:p w:rsidR="00DA0569" w:rsidRDefault="00DA0569" w:rsidP="002D5767">
      <w:pPr>
        <w:ind w:left="567" w:hanging="567"/>
        <w:jc w:val="center"/>
        <w:rPr>
          <w:b/>
        </w:rPr>
      </w:pPr>
      <w:r w:rsidRPr="00D647D0">
        <w:rPr>
          <w:b/>
        </w:rPr>
        <w:t>SMLOUVU O POSKYTOVÁNÍ SLUŽEB</w:t>
      </w:r>
    </w:p>
    <w:p w:rsidR="00871B61" w:rsidRPr="00D647D0" w:rsidRDefault="00871B61" w:rsidP="002D5767">
      <w:pPr>
        <w:ind w:left="567" w:hanging="567"/>
        <w:jc w:val="center"/>
        <w:rPr>
          <w:b/>
        </w:rPr>
      </w:pPr>
      <w:r>
        <w:rPr>
          <w:b/>
        </w:rPr>
        <w:t xml:space="preserve">Č. objednatele: </w:t>
      </w:r>
      <w:proofErr w:type="spellStart"/>
      <w:r>
        <w:rPr>
          <w:b/>
        </w:rPr>
        <w:t>xxx</w:t>
      </w:r>
      <w:proofErr w:type="spellEnd"/>
    </w:p>
    <w:p w:rsidR="00DA0569" w:rsidRDefault="005B623A" w:rsidP="002D5767">
      <w:pPr>
        <w:ind w:left="567" w:hanging="567"/>
        <w:jc w:val="center"/>
      </w:pPr>
      <w:r>
        <w:t xml:space="preserve">Č. dodavatele: </w:t>
      </w:r>
      <w:r w:rsidRPr="00AF6873">
        <w:rPr>
          <w:i/>
          <w:color w:val="1F497D" w:themeColor="text2"/>
          <w:highlight w:val="yellow"/>
        </w:rPr>
        <w:t>(doplní uchazeč)</w:t>
      </w:r>
    </w:p>
    <w:p w:rsidR="00DA0569" w:rsidRDefault="00DA0569" w:rsidP="002D5767">
      <w:pPr>
        <w:ind w:left="567" w:hanging="567"/>
      </w:pPr>
    </w:p>
    <w:p w:rsidR="005B623A" w:rsidRDefault="005B623A" w:rsidP="002D5767">
      <w:pPr>
        <w:ind w:left="567" w:hanging="567"/>
      </w:pPr>
    </w:p>
    <w:p w:rsidR="005B623A" w:rsidRPr="00DA0569" w:rsidRDefault="005B623A" w:rsidP="002D5767">
      <w:pPr>
        <w:ind w:left="567" w:hanging="567"/>
      </w:pPr>
    </w:p>
    <w:p w:rsidR="00DA0569" w:rsidRPr="00DA0569" w:rsidRDefault="00DA0569" w:rsidP="002D5767">
      <w:pPr>
        <w:ind w:left="567" w:hanging="567"/>
        <w:jc w:val="center"/>
        <w:rPr>
          <w:b/>
        </w:rPr>
      </w:pPr>
      <w:r w:rsidRPr="00DA0569">
        <w:rPr>
          <w:b/>
        </w:rPr>
        <w:t>1. Účel a předmět Smlouvy</w:t>
      </w:r>
    </w:p>
    <w:p w:rsidR="00DA0569" w:rsidRPr="00DA0569" w:rsidRDefault="00DA0569" w:rsidP="002D5767">
      <w:pPr>
        <w:ind w:left="567" w:hanging="567"/>
      </w:pPr>
    </w:p>
    <w:p w:rsidR="00DA0569" w:rsidRDefault="00DA0569" w:rsidP="002D5767">
      <w:pPr>
        <w:pStyle w:val="Odstavecseseznamem"/>
        <w:numPr>
          <w:ilvl w:val="0"/>
          <w:numId w:val="1"/>
        </w:numPr>
        <w:ind w:left="567" w:hanging="567"/>
        <w:jc w:val="both"/>
      </w:pPr>
      <w:r w:rsidRPr="00DA0569">
        <w:t>Účelem této Smlouvy je stanovení podmínek pro poskytnutí plnění, jež má být Objednatelem použito pro zajištění povinností Objednatele, jakožto zaměstnavatele a organizace, na úseku bezpečnosti a ochraně zdraví při práci (dále jen „BOZP“), požární ochrany (dále jen „PO“) a evidence a hlášení pracovních úrazů.</w:t>
      </w:r>
    </w:p>
    <w:p w:rsidR="00DA0569" w:rsidRPr="00DA0569" w:rsidRDefault="00DA0569" w:rsidP="002D5767">
      <w:pPr>
        <w:pStyle w:val="Odstavecseseznamem"/>
        <w:ind w:left="567" w:hanging="567"/>
        <w:jc w:val="both"/>
      </w:pPr>
    </w:p>
    <w:p w:rsidR="00DA0569" w:rsidRDefault="00DA0569" w:rsidP="002D5767">
      <w:pPr>
        <w:pStyle w:val="Odstavecseseznamem"/>
        <w:numPr>
          <w:ilvl w:val="0"/>
          <w:numId w:val="1"/>
        </w:numPr>
        <w:ind w:left="567" w:hanging="567"/>
        <w:jc w:val="both"/>
      </w:pPr>
      <w:r w:rsidRPr="00DA0569">
        <w:t>Předmětem této Smlouvy je poskytnutí níže uvedených služeb Dodavatelem Objednateli: poskytování poradenských služeb a odborná činnost na úseku BOZP a PO v rozsahu funkce technika BOZP a PO tak, jak to vyplývá z příslušných ustanovení právních předpisů, zejména</w:t>
      </w:r>
      <w:r w:rsidR="00F56CA5">
        <w:t xml:space="preserve"> </w:t>
      </w:r>
      <w:r w:rsidRPr="00DA0569">
        <w:t>zák. č. 133/1985 Sb., o p</w:t>
      </w:r>
      <w:r w:rsidR="00F56CA5">
        <w:t>ožární ochraně v platném znění</w:t>
      </w:r>
      <w:r w:rsidRPr="00DA0569">
        <w:t xml:space="preserve">, zák. č. 309/2006 Sb., zák. č. 251/2005 </w:t>
      </w:r>
      <w:r w:rsidRPr="00DA0569">
        <w:lastRenderedPageBreak/>
        <w:t xml:space="preserve">Sb., 174/1968 Sb., a s nimi souvisejících prováděcích předpisů a nařízení na úseku BOZP, PO a </w:t>
      </w:r>
      <w:r w:rsidR="00F56CA5">
        <w:t>zák. č. 262/2006 Sb., Zákoník práce ve znění pozdějších předpisů</w:t>
      </w:r>
      <w:r w:rsidR="00F56CA5" w:rsidRPr="00DA0569">
        <w:t xml:space="preserve"> </w:t>
      </w:r>
      <w:r w:rsidRPr="00DA0569">
        <w:t>a předpisů tyto zákony provádějící, popřípadě je měnící nebo nahrazující. V rámci této činnosti bude Dodavatel ve spolupráci s Objednatelem dále zajišťovat registrační, oznamovací a předkládací povinnosti v souvislosti s pracovními úrazy a s nemocemi z povolání, řízení s příslušnou pojišťovnou nebo orgány státní správy, styk s orgány státního odborného dozoru nad bezpečností práce a orgány státního požárního dozoru a školení vedoucích zaměstnanců Objednatele v dotčených oborech</w:t>
      </w:r>
      <w:bookmarkStart w:id="0" w:name="_GoBack"/>
      <w:bookmarkEnd w:id="0"/>
      <w:r w:rsidRPr="00DA0569">
        <w:t>. Dodavatel bude dále vedoucím pracovníkům Objednatele a případně funkcionářům organizace či zástupcům zaměstnanců v rámci své činnosti poskytovat poradenskou pomoc právního a technického charakteru v uvedených oborech (dále jen „Plnění“).</w:t>
      </w:r>
    </w:p>
    <w:p w:rsidR="00177F14" w:rsidRDefault="00177F14" w:rsidP="00177F14">
      <w:pPr>
        <w:pStyle w:val="Odstavecseseznamem"/>
        <w:ind w:left="567"/>
        <w:jc w:val="both"/>
      </w:pPr>
    </w:p>
    <w:p w:rsidR="00AF6873" w:rsidRPr="003A1B01" w:rsidRDefault="00B96CCA" w:rsidP="00AF6873">
      <w:pPr>
        <w:pStyle w:val="Odstavecseseznamem"/>
        <w:ind w:left="567"/>
        <w:jc w:val="both"/>
      </w:pPr>
      <w:r w:rsidRPr="003A1B01">
        <w:t>Dodavatel se v rámci plnění zavazuje provádět zejména, nikoli výlučně o tyto činnosti:</w:t>
      </w:r>
    </w:p>
    <w:p w:rsidR="00B96CCA" w:rsidRPr="003A1B01" w:rsidRDefault="00B96CCA" w:rsidP="00AF6873">
      <w:pPr>
        <w:pStyle w:val="Odstavecseseznamem"/>
        <w:ind w:left="567"/>
        <w:jc w:val="both"/>
      </w:pPr>
    </w:p>
    <w:p w:rsidR="00B96CCA" w:rsidRPr="003A1B01" w:rsidRDefault="00B96CCA" w:rsidP="00B96CCA">
      <w:pPr>
        <w:numPr>
          <w:ilvl w:val="0"/>
          <w:numId w:val="14"/>
        </w:numPr>
        <w:suppressAutoHyphens w:val="0"/>
        <w:autoSpaceDE w:val="0"/>
        <w:autoSpaceDN w:val="0"/>
        <w:adjustRightInd w:val="0"/>
        <w:jc w:val="both"/>
      </w:pPr>
      <w:r w:rsidRPr="003A1B01">
        <w:t>poskytovat služby BOZP výhradně osobami, které vlastní příslušné osvědčení o odborné způsobilosti potřebné pro řádné poskytování služeb BOZP; poskytovatel je povinen příslušná osvědčení o odborné způsobilosti osob poskytujících služby BOZP objednateli předložit kdykoliv o ně objednatel požádá;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 xml:space="preserve">zabezpečit a zajistit plnění úkolů odborně způsobilé osoby („OZO“) v oblasti prevence rizik v součinnosti se zástupci objednatele a odborovou organizací podle ustanovení § 9 zákona č. 309/2006 Sb., kterým se upravují další požadavky bezpečnosti a ochrany zdraví při práci v pracovněprávních vztazích a o zajištění bezpečnosti a ochrany zdraví při činnosti nebo poskytování služeb mimo pracovněprávní vztahy a dalších příslušných právních předpisů; 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 xml:space="preserve">vyhledávat, identifikovat a hodnotit rizika, navrhovat opatření k jejich odstraňování nebo omezit jejich působení, stanovit zdroje a příčiny rizik, včetně návrhů opatření a poskytování konzultační a poradenské činnosti v této oblasti; 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>zajišťovat odborné poradenství, konzultační a informační činnosti v oblasti BOZP, ve spolupráci s personálním oddělením a vedoucími odborů, včetně návrhů doporučení;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>poskytovat poradenství v zabezpečování osobních ochranných pracovních prostředků pro zaměstnance objednatele a jeho organizačních složek ve vazbě na vyhodnocení rizik a podmínek práce; včetně kontroly regálů a žebříků;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>průběžně aktualizovat zatřídění zaměstnanců do kategorizace prací;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>provádět průběžnou kontrolní činnost a zabezpečit na základě výzvy zástupců objednatele provádění komplexních prověrek BOZP podle zpracovaného technickoorganizačního zabezpečení prověrek objednatele; jedná se o provedení kontrol pracovišť objednatele, včetně vyhotovení zápisu, který bude obsahovat zjištěné závady s termíny jejich odstranění;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>provést po odborné stránce 1x (jeden krát) ročně revizi vnitřních předpisů a dokumentace objednatele týkající se BOZP, včetně jejich aktualizace podle platných právních předpisů a o této revizi vyhotoví písemnou zprávu, která bude obsahovat návrhy doporučení, přičemž první revize bude provedena do 1</w:t>
      </w:r>
      <w:r w:rsidR="00177F14" w:rsidRPr="003A1B01">
        <w:t xml:space="preserve"> kalendářního</w:t>
      </w:r>
      <w:r w:rsidRPr="003A1B01">
        <w:t xml:space="preserve"> měsíce od uzavření této smlouvy, případná aktualizace těchto předpisů pak do </w:t>
      </w:r>
      <w:r w:rsidR="00177F14" w:rsidRPr="003A1B01">
        <w:t>2 kalendářních měsíců od uzavření této smlouvy.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>zabezpečit součinnost při vyhodnocování rizika práce a při přípravě podkladů pro kategorizace prací dle zákona č. 258/2000 Sb., o ochraně veřejného zdraví, ve znění pozdějších právních předpisů;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>poskytnout v souladu s vnitřními předpisy objednatele poradenskou či konzultační součinnost, případně i veškeré podklady na základě výzvy zástupců objednatele v agendě pracovních úrazů, nemocí z povolání a v agendě poskytování první pomoci; jedná se především o šetření pracovních úrazů, nemocí z povolání a spolupráce při řešení smrtelných úrazů a úrazů s dobou hospitalizace delší než 5 dní;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>účastnit se na výzvu objednatele jako odborný poradce kontrol orgánů státního dozoru nad BOZP, orgánů veřejného zdraví či jiných orgánů kontrolujících BOZP;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lastRenderedPageBreak/>
        <w:t>spolupracovat na základě výzvy zástupců objednatele na vedení komplexní dokumentace objednatele pro oblast BOZP v elektronické podobě;</w:t>
      </w:r>
    </w:p>
    <w:p w:rsidR="00B96CCA" w:rsidRPr="003A1B01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3A1B01">
        <w:t xml:space="preserve">dostavit se na výzvu objednatele do </w:t>
      </w:r>
      <w:r w:rsidR="00FC7CB9" w:rsidRPr="003A1B01">
        <w:t>budov</w:t>
      </w:r>
      <w:r w:rsidR="00DC624E" w:rsidRPr="003A1B01">
        <w:t xml:space="preserve"> objednatele</w:t>
      </w:r>
      <w:r w:rsidRPr="003A1B01">
        <w:t>;</w:t>
      </w:r>
    </w:p>
    <w:p w:rsidR="00B96CCA" w:rsidRPr="00D72292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D72292">
        <w:t>odeslat pravidelně 1x (jeden krát) za pololetí, vždy do 15. dne následujícího měsíce zástupci personálního oddělení objednatele elektronicky souhrnnou zprávu, která bude obsahovat přehled a popis realizovaných činností v oblasti BOZP pro objednatele za skončené pololetí kalendářního roku;</w:t>
      </w:r>
    </w:p>
    <w:p w:rsidR="00B96CCA" w:rsidRPr="00D72292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D72292">
        <w:t xml:space="preserve">připravit ve spolupráci se zástupcem </w:t>
      </w:r>
      <w:r w:rsidR="00D647D0" w:rsidRPr="00D72292">
        <w:t xml:space="preserve">z Odboru kanceláře tajemníka - úseku personálního a mzdového </w:t>
      </w:r>
      <w:r w:rsidRPr="00D72292">
        <w:t>objednatele plán činností v oblasti BOZP pro následující kalendářní období jednoho roku, vždy nejpozději do 31.</w:t>
      </w:r>
      <w:r w:rsidR="00D647D0" w:rsidRPr="00D72292">
        <w:t xml:space="preserve"> </w:t>
      </w:r>
      <w:r w:rsidRPr="00D72292">
        <w:t>1.</w:t>
      </w:r>
      <w:r w:rsidR="00DC624E" w:rsidRPr="00D72292">
        <w:t xml:space="preserve"> </w:t>
      </w:r>
      <w:r w:rsidRPr="00D72292">
        <w:t xml:space="preserve">daného roku a tento plán v elektronické podobě odeslat zástupci personálního oddělení, </w:t>
      </w:r>
      <w:r w:rsidR="00177F14" w:rsidRPr="00D72292">
        <w:t>přičemž první plán činností</w:t>
      </w:r>
      <w:r w:rsidRPr="00D72292">
        <w:t xml:space="preserve"> bude předložen do 1 kalendářního měsíce od uzavření této smlouvy;</w:t>
      </w:r>
    </w:p>
    <w:p w:rsidR="00B96CCA" w:rsidRPr="00D72292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D72292">
        <w:t>sdělovat objednateli bez zbytečného odkladu okolnosti důležité pro jeho rozhodování k provedení potřebných nápravných opatření v oblasti BOZP;</w:t>
      </w:r>
    </w:p>
    <w:p w:rsidR="00B96CCA" w:rsidRPr="00D72292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D72292">
        <w:t xml:space="preserve">aktualizovat </w:t>
      </w:r>
      <w:r w:rsidR="0061641D" w:rsidRPr="00D72292">
        <w:t xml:space="preserve">ve spolupráci s objednatelem </w:t>
      </w:r>
      <w:r w:rsidRPr="00D72292">
        <w:t>stávající dokumentaci BOZP dle platné právní úpravy</w:t>
      </w:r>
      <w:r w:rsidR="0061641D" w:rsidRPr="00D72292">
        <w:t xml:space="preserve"> a upozorňovat objednatele na veškeré změny dotčených právních předpisů a potřebu změn v dokumentaci</w:t>
      </w:r>
      <w:r w:rsidRPr="00D72292">
        <w:t>;</w:t>
      </w:r>
    </w:p>
    <w:p w:rsidR="00B96CCA" w:rsidRPr="00D72292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D72292">
        <w:t>informovat vždy nejpozději do konce každého kalendářního měsíce zástupce objednatele o tom, jaké služby BOZP budou v následujícím kalendářním měsíci poskytnuty, event. ve které</w:t>
      </w:r>
      <w:r w:rsidR="00FC7CB9" w:rsidRPr="00D72292">
        <w:t xml:space="preserve"> budově</w:t>
      </w:r>
      <w:r w:rsidRPr="00D72292">
        <w:t xml:space="preserve"> objednatele;</w:t>
      </w:r>
    </w:p>
    <w:p w:rsidR="00B96CCA" w:rsidRPr="00D72292" w:rsidRDefault="00B96CCA" w:rsidP="00B96CCA">
      <w:pPr>
        <w:numPr>
          <w:ilvl w:val="0"/>
          <w:numId w:val="14"/>
        </w:numPr>
        <w:tabs>
          <w:tab w:val="left" w:pos="709"/>
        </w:tabs>
        <w:suppressAutoHyphens w:val="0"/>
        <w:spacing w:before="120"/>
        <w:jc w:val="both"/>
      </w:pPr>
      <w:r w:rsidRPr="00D72292">
        <w:t>proškolit 2 (dvě) pověřené osoby z</w:t>
      </w:r>
      <w:r w:rsidR="003A1B01" w:rsidRPr="00D72292">
        <w:t> Odboru kanceláře tajemníka - úseku</w:t>
      </w:r>
      <w:r w:rsidRPr="00D72292">
        <w:t> personálního</w:t>
      </w:r>
      <w:r w:rsidR="00D647D0" w:rsidRPr="00D72292">
        <w:t xml:space="preserve"> a mzdového</w:t>
      </w:r>
      <w:r w:rsidRPr="00D72292">
        <w:t>, které zajišťují nástupní školení nových zaměstnanců a školení vedoucích zaměstnanců v oblasti BOZP dle stanovené periodicity (vedoucí zaměstnanci si dále školí své podřízené zaměstnance).</w:t>
      </w:r>
    </w:p>
    <w:p w:rsidR="00B96CCA" w:rsidRPr="00D72292" w:rsidRDefault="00B96CCA" w:rsidP="00B96CCA">
      <w:pPr>
        <w:suppressAutoHyphens w:val="0"/>
        <w:spacing w:before="120"/>
        <w:ind w:left="426" w:hanging="426"/>
        <w:jc w:val="both"/>
      </w:pPr>
      <w:r w:rsidRPr="00D72292">
        <w:t>1.3.</w:t>
      </w:r>
      <w:r w:rsidRPr="00D72292">
        <w:tab/>
        <w:t>V případě, že výsledkem poskytnutí služby BOZP je zpracování písemného dokumentu, např. revizní zprávy, dokumentace BOZP, vnitřního předpisu objednatele a dalších, musí tento písemný dokument obsahovat minimálně náležitosti stanovené příslušným právním předpisem, technickou či jinou normou, které se na danou službu BOZP vztahují.</w:t>
      </w:r>
    </w:p>
    <w:p w:rsidR="00B96CCA" w:rsidRPr="00D72292" w:rsidRDefault="00B96CCA" w:rsidP="00B96CCA">
      <w:pPr>
        <w:suppressAutoHyphens w:val="0"/>
        <w:spacing w:before="120"/>
        <w:ind w:left="426" w:hanging="426"/>
        <w:jc w:val="both"/>
      </w:pPr>
      <w:r w:rsidRPr="00D72292">
        <w:t>1.4.</w:t>
      </w:r>
      <w:r w:rsidRPr="00D72292">
        <w:tab/>
        <w:t>Poskytovatel bere na vědomí, že služby BOZP budou poskytovány za plného provozu v</w:t>
      </w:r>
      <w:r w:rsidR="00FC7CB9" w:rsidRPr="00D72292">
        <w:t> </w:t>
      </w:r>
      <w:r w:rsidRPr="00D72292">
        <w:t>každé</w:t>
      </w:r>
      <w:r w:rsidR="00FC7CB9" w:rsidRPr="00D72292">
        <w:t xml:space="preserve"> budově</w:t>
      </w:r>
      <w:r w:rsidR="00DC624E" w:rsidRPr="00D72292">
        <w:t xml:space="preserve"> </w:t>
      </w:r>
      <w:r w:rsidRPr="00D72292">
        <w:t xml:space="preserve">objednatele. Poskytovatel se proto zavazuje koordinovat poskytování služeb BOZP s objednatelem tak, aby co nejméně narušil běžný provoz objednatele v těchto </w:t>
      </w:r>
      <w:r w:rsidR="00FC7CB9" w:rsidRPr="00D72292">
        <w:t>budovách</w:t>
      </w:r>
      <w:r w:rsidRPr="00D72292">
        <w:t>.</w:t>
      </w:r>
    </w:p>
    <w:p w:rsidR="00B96CCA" w:rsidRPr="00D72292" w:rsidRDefault="00B96CCA" w:rsidP="00B96CCA">
      <w:pPr>
        <w:suppressAutoHyphens w:val="0"/>
        <w:spacing w:before="120"/>
        <w:ind w:left="426" w:hanging="426"/>
        <w:jc w:val="both"/>
      </w:pPr>
      <w:r w:rsidRPr="00D72292">
        <w:t>1.5.</w:t>
      </w:r>
      <w:r w:rsidRPr="00D72292">
        <w:tab/>
        <w:t xml:space="preserve">Požaduje-li poskytovatel pro účely řádného poskytnutí služeb BOZP zajistit přístup do některé </w:t>
      </w:r>
      <w:r w:rsidR="00FC7CB9" w:rsidRPr="00D72292">
        <w:t>z budov objednatele</w:t>
      </w:r>
      <w:r w:rsidRPr="00D72292">
        <w:t>, zavazuje se navrhnout vždy alespoň 2 (dva) možné termíny pro poskytnutí služby BOZP v dané lokalitě, a to vždy nejméně 14 (čtrnáct) kalendářních dnů před prvním navrženým termínem. Příslušný zástupce objednatele je povinen nejpozději do 3 (tří) pracovních dnů potvrdit zhotoviteli jeden z navržených termínů.</w:t>
      </w:r>
    </w:p>
    <w:p w:rsidR="00B96CCA" w:rsidRPr="00D72292" w:rsidRDefault="00B96CCA" w:rsidP="00B96CCA">
      <w:pPr>
        <w:suppressAutoHyphens w:val="0"/>
        <w:spacing w:before="120"/>
        <w:ind w:left="426" w:hanging="426"/>
        <w:jc w:val="both"/>
      </w:pPr>
      <w:r w:rsidRPr="00D72292">
        <w:t>1.6.</w:t>
      </w:r>
      <w:r w:rsidRPr="00D72292">
        <w:tab/>
      </w:r>
      <w:r w:rsidR="00DA0569" w:rsidRPr="00D72292">
        <w:t>Dodavatel se zavazuje poskytnout Objednateli Plnění za podmínek uvedených v této Smlouvě dle potřeb při plnění zákonných povinností nebo na vyžádání Objednatele.</w:t>
      </w:r>
    </w:p>
    <w:p w:rsidR="00177F14" w:rsidRPr="00D72292" w:rsidRDefault="00177F14" w:rsidP="00B96CCA">
      <w:pPr>
        <w:suppressAutoHyphens w:val="0"/>
        <w:spacing w:before="120"/>
        <w:ind w:left="426" w:hanging="426"/>
        <w:jc w:val="both"/>
      </w:pPr>
      <w:r w:rsidRPr="00D72292">
        <w:t>1.7.</w:t>
      </w:r>
      <w:r w:rsidRPr="00D72292">
        <w:tab/>
        <w:t>Činnosti uvedené v článku 1. Této Smlouvy budou zajišťovány ve lhůtách dle této Smlouvy nebo ve lhůtách stanovených příslušnými právními předpisy a dle požadavku objednatele.</w:t>
      </w:r>
    </w:p>
    <w:p w:rsidR="00DA0569" w:rsidRPr="00D72292" w:rsidRDefault="00D647D0" w:rsidP="00B96CCA">
      <w:pPr>
        <w:suppressAutoHyphens w:val="0"/>
        <w:spacing w:before="120"/>
        <w:ind w:left="426" w:hanging="426"/>
        <w:jc w:val="both"/>
      </w:pPr>
      <w:r w:rsidRPr="00D72292">
        <w:t>1.8</w:t>
      </w:r>
      <w:r w:rsidR="00B96CCA" w:rsidRPr="00D72292">
        <w:t>.</w:t>
      </w:r>
      <w:r w:rsidR="00B96CCA" w:rsidRPr="00D72292">
        <w:tab/>
      </w:r>
      <w:r w:rsidR="00DA0569" w:rsidRPr="00D72292">
        <w:t>Objednatel se zavazuje zaplatit za Plnění poskytnuté v souladu s touto Smlouvou Cenu.</w:t>
      </w:r>
    </w:p>
    <w:p w:rsidR="00DA0569" w:rsidRDefault="00DA0569" w:rsidP="002D5767">
      <w:pPr>
        <w:pStyle w:val="Odstavecseseznamem"/>
        <w:ind w:left="567" w:hanging="567"/>
        <w:jc w:val="both"/>
      </w:pPr>
    </w:p>
    <w:p w:rsidR="00DA0569" w:rsidRDefault="00DA0569" w:rsidP="002D5767">
      <w:pPr>
        <w:pStyle w:val="Odstavecseseznamem"/>
        <w:ind w:left="567" w:hanging="567"/>
        <w:jc w:val="both"/>
      </w:pPr>
    </w:p>
    <w:p w:rsidR="005B623A" w:rsidRDefault="005B623A" w:rsidP="002D5767">
      <w:pPr>
        <w:pStyle w:val="Odstavecseseznamem"/>
        <w:ind w:left="567" w:hanging="567"/>
        <w:jc w:val="both"/>
      </w:pPr>
    </w:p>
    <w:p w:rsidR="005B623A" w:rsidRDefault="005B623A" w:rsidP="002D5767">
      <w:pPr>
        <w:pStyle w:val="Odstavecseseznamem"/>
        <w:ind w:left="567" w:hanging="567"/>
        <w:jc w:val="both"/>
      </w:pPr>
    </w:p>
    <w:p w:rsidR="005B623A" w:rsidRDefault="005B623A" w:rsidP="002D5767">
      <w:pPr>
        <w:pStyle w:val="Odstavecseseznamem"/>
        <w:ind w:left="567" w:hanging="567"/>
        <w:jc w:val="both"/>
      </w:pPr>
    </w:p>
    <w:p w:rsidR="005B623A" w:rsidRPr="00DA0569" w:rsidRDefault="005B623A" w:rsidP="002D5767">
      <w:pPr>
        <w:pStyle w:val="Odstavecseseznamem"/>
        <w:ind w:left="567" w:hanging="567"/>
        <w:jc w:val="both"/>
      </w:pPr>
    </w:p>
    <w:p w:rsidR="00DA0569" w:rsidRDefault="00DA0569" w:rsidP="002D5767">
      <w:pPr>
        <w:ind w:left="567" w:hanging="567"/>
        <w:jc w:val="center"/>
        <w:rPr>
          <w:b/>
        </w:rPr>
      </w:pPr>
      <w:r w:rsidRPr="00DA0569">
        <w:rPr>
          <w:b/>
        </w:rPr>
        <w:t>2. Cena</w:t>
      </w:r>
    </w:p>
    <w:p w:rsidR="00DA0569" w:rsidRDefault="00DA0569" w:rsidP="002D5767">
      <w:pPr>
        <w:ind w:left="567" w:hanging="567"/>
        <w:jc w:val="center"/>
        <w:rPr>
          <w:b/>
        </w:rPr>
      </w:pPr>
    </w:p>
    <w:p w:rsidR="00DA0569" w:rsidRPr="00DA0569" w:rsidRDefault="00DA0569" w:rsidP="002D5767">
      <w:pPr>
        <w:ind w:left="567" w:hanging="567"/>
        <w:jc w:val="both"/>
        <w:rPr>
          <w:b/>
        </w:rPr>
      </w:pPr>
      <w:r>
        <w:lastRenderedPageBreak/>
        <w:t>2.1</w:t>
      </w:r>
      <w:r w:rsidR="00D647D0">
        <w:t>.</w:t>
      </w:r>
      <w:r>
        <w:t xml:space="preserve"> </w:t>
      </w:r>
      <w:r w:rsidR="00AF6873">
        <w:tab/>
      </w:r>
      <w:r w:rsidRPr="00DA0569">
        <w:t xml:space="preserve">Cena za poskytnutí Plnění se sjednává jako </w:t>
      </w:r>
      <w:r w:rsidR="009E6FE4">
        <w:t>měsíční odměna ve výši</w:t>
      </w:r>
      <w:r w:rsidRPr="00DA0569">
        <w:t xml:space="preserve"> </w:t>
      </w:r>
      <w:r w:rsidR="00AF6873" w:rsidRPr="00AF6873">
        <w:rPr>
          <w:i/>
          <w:color w:val="1F497D" w:themeColor="text2"/>
          <w:highlight w:val="yellow"/>
        </w:rPr>
        <w:t>(doplní uchazeč)</w:t>
      </w:r>
      <w:r w:rsidR="00AF6873" w:rsidRPr="00AF6873">
        <w:rPr>
          <w:color w:val="1F497D" w:themeColor="text2"/>
        </w:rPr>
        <w:t xml:space="preserve"> </w:t>
      </w:r>
      <w:r w:rsidR="009E6FE4">
        <w:t>Kč bez DPH (Slovy:</w:t>
      </w:r>
      <w:r w:rsidR="009E6FE4" w:rsidRPr="009E6FE4">
        <w:rPr>
          <w:i/>
          <w:color w:val="1F497D" w:themeColor="text2"/>
          <w:highlight w:val="yellow"/>
        </w:rPr>
        <w:t xml:space="preserve"> </w:t>
      </w:r>
      <w:r w:rsidR="009E6FE4" w:rsidRPr="00AF6873">
        <w:rPr>
          <w:i/>
          <w:color w:val="1F497D" w:themeColor="text2"/>
          <w:highlight w:val="yellow"/>
        </w:rPr>
        <w:t xml:space="preserve">(doplní </w:t>
      </w:r>
      <w:proofErr w:type="gramStart"/>
      <w:r w:rsidR="009E6FE4" w:rsidRPr="00AF6873">
        <w:rPr>
          <w:i/>
          <w:color w:val="1F497D" w:themeColor="text2"/>
          <w:highlight w:val="yellow"/>
        </w:rPr>
        <w:t>uchazeč)</w:t>
      </w:r>
      <w:r w:rsidR="009E6FE4" w:rsidRPr="00AF6873">
        <w:rPr>
          <w:color w:val="1F497D" w:themeColor="text2"/>
        </w:rPr>
        <w:t xml:space="preserve"> </w:t>
      </w:r>
      <w:r w:rsidR="009E6FE4">
        <w:t xml:space="preserve"> Kč</w:t>
      </w:r>
      <w:proofErr w:type="gramEnd"/>
      <w:r w:rsidR="009E6FE4">
        <w:t xml:space="preserve">)/ 1 kalendářní měsíc </w:t>
      </w:r>
      <w:r>
        <w:t>(dále jen „Cena“),</w:t>
      </w:r>
    </w:p>
    <w:p w:rsidR="00DA0569" w:rsidRPr="00DA0569" w:rsidRDefault="00DA0569" w:rsidP="002D5767">
      <w:pPr>
        <w:ind w:left="567" w:hanging="567"/>
        <w:jc w:val="both"/>
        <w:rPr>
          <w:b/>
        </w:rPr>
      </w:pPr>
    </w:p>
    <w:p w:rsidR="00DA0569" w:rsidRDefault="00DA0569" w:rsidP="002D5767">
      <w:pPr>
        <w:ind w:left="567" w:hanging="567"/>
        <w:jc w:val="both"/>
      </w:pPr>
      <w:r>
        <w:t>2.2</w:t>
      </w:r>
      <w:r w:rsidR="00D647D0">
        <w:t>.</w:t>
      </w:r>
      <w:r>
        <w:t xml:space="preserve"> </w:t>
      </w:r>
      <w:r w:rsidR="009E6FE4">
        <w:tab/>
      </w:r>
      <w:r w:rsidRPr="00DA0569">
        <w:t>Cena zahrnuje veškeré náklady, vč. nákladů na dopravu do míst Plnění Dodavatele spojené s plněním Smlouvy a poskytnutím Plnění Objednateli. Cena je cenou konečnou, nejvýše přípustnou a nemůže být zvýšena bez předchozího písemného souhlasu Objednatele.</w:t>
      </w:r>
    </w:p>
    <w:p w:rsidR="00DA0569" w:rsidRPr="00DA0569" w:rsidRDefault="00DA0569" w:rsidP="002D5767">
      <w:pPr>
        <w:ind w:left="567" w:hanging="567"/>
        <w:jc w:val="both"/>
        <w:rPr>
          <w:b/>
        </w:rPr>
      </w:pPr>
    </w:p>
    <w:p w:rsidR="00DA0569" w:rsidRPr="00DA0569" w:rsidRDefault="00DA0569" w:rsidP="002D5767">
      <w:pPr>
        <w:ind w:left="567" w:hanging="567"/>
        <w:jc w:val="both"/>
      </w:pPr>
    </w:p>
    <w:p w:rsidR="00DA0569" w:rsidRPr="00DA0569" w:rsidRDefault="00DA0569" w:rsidP="002D5767">
      <w:pPr>
        <w:ind w:left="567" w:hanging="567"/>
        <w:jc w:val="center"/>
        <w:rPr>
          <w:b/>
        </w:rPr>
      </w:pPr>
      <w:r>
        <w:rPr>
          <w:b/>
        </w:rPr>
        <w:t xml:space="preserve">3. </w:t>
      </w:r>
      <w:r w:rsidRPr="00DA0569">
        <w:rPr>
          <w:b/>
        </w:rPr>
        <w:t>Platební podmínky</w:t>
      </w:r>
    </w:p>
    <w:p w:rsidR="00DA0569" w:rsidRPr="00DA0569" w:rsidRDefault="00DA0569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>
        <w:t>3.1</w:t>
      </w:r>
      <w:r w:rsidR="00D647D0">
        <w:t>.</w:t>
      </w:r>
      <w:r>
        <w:tab/>
      </w:r>
      <w:r w:rsidRPr="00DA0569">
        <w:t>Daňové doklady budou vystavovány Dodavatelem vždy k poslednímu dni příslušného kalendářního měsíce. Přílohou každého daňového dokladu bude vzájemně odsouhlasený soupis realizovaných služeb v příslušném kalendářním měsíci s počtem hodin vynaložených na toto Plnění.</w:t>
      </w:r>
    </w:p>
    <w:p w:rsidR="00DA0569" w:rsidRPr="00DA0569" w:rsidRDefault="00DA0569" w:rsidP="002D5767">
      <w:pPr>
        <w:ind w:left="567" w:hanging="567"/>
        <w:jc w:val="both"/>
      </w:pPr>
    </w:p>
    <w:p w:rsidR="000B7BAD" w:rsidRDefault="00DA0569" w:rsidP="000B7BAD">
      <w:pPr>
        <w:ind w:left="567" w:hanging="567"/>
        <w:jc w:val="both"/>
      </w:pPr>
      <w:r w:rsidRPr="00DA0569">
        <w:t>3.2</w:t>
      </w:r>
      <w:r w:rsidR="00D647D0">
        <w:t>.</w:t>
      </w:r>
      <w:r w:rsidRPr="00DA0569">
        <w:tab/>
        <w:t xml:space="preserve">Splatnost daňového dokladu je </w:t>
      </w:r>
      <w:r w:rsidR="00AF6873">
        <w:t>21 kalendářních dnů</w:t>
      </w:r>
      <w:r w:rsidR="009E6FE4">
        <w:t xml:space="preserve"> a počíná běžet od jejich prokazatelného předání objednateli.</w:t>
      </w:r>
    </w:p>
    <w:p w:rsidR="000B7BAD" w:rsidRDefault="000B7BAD" w:rsidP="000B7BAD">
      <w:pPr>
        <w:ind w:left="567" w:hanging="567"/>
        <w:jc w:val="both"/>
      </w:pPr>
    </w:p>
    <w:p w:rsidR="000B7BAD" w:rsidRDefault="000B7BAD" w:rsidP="000B7BAD">
      <w:pPr>
        <w:ind w:left="567" w:hanging="567"/>
        <w:jc w:val="both"/>
      </w:pPr>
      <w:r>
        <w:t>3.3</w:t>
      </w:r>
      <w:r w:rsidR="00D647D0">
        <w:t>.</w:t>
      </w:r>
      <w:r>
        <w:tab/>
        <w:t>Ve faktuře dodavatel uvede fakturovanou část ceny za provedení díla bez DPH a DPH stanovenou ve smyslu zákona č. 235/2004 Sb. ve znění pozdějších předpisů. Faktura dle tohoto článku smlouvy bude obsahovat náležitosti daňového dokladu stanovené zákonem č. 235/2004 Sb., o dani z přidané hodnoty, ve znění pozdějších předpisů, a zákonem č. 563/1991 Sb., o účetnictví, ve znění pozdějších předpisů.</w:t>
      </w:r>
    </w:p>
    <w:p w:rsidR="000B7BAD" w:rsidRDefault="000B7BAD" w:rsidP="002D5767">
      <w:pPr>
        <w:ind w:left="567" w:hanging="567"/>
        <w:jc w:val="both"/>
      </w:pPr>
    </w:p>
    <w:p w:rsidR="00DA0569" w:rsidRPr="00DA0569" w:rsidRDefault="00DA0569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center"/>
        <w:rPr>
          <w:b/>
        </w:rPr>
      </w:pPr>
      <w:r w:rsidRPr="00DA0569">
        <w:rPr>
          <w:b/>
        </w:rPr>
        <w:t>4. Pojištění</w:t>
      </w:r>
    </w:p>
    <w:p w:rsidR="00DA0569" w:rsidRPr="00DA0569" w:rsidRDefault="00DA0569" w:rsidP="002D5767">
      <w:pPr>
        <w:ind w:left="567" w:hanging="567"/>
        <w:jc w:val="center"/>
        <w:rPr>
          <w:b/>
        </w:rPr>
      </w:pPr>
    </w:p>
    <w:p w:rsidR="00DA0569" w:rsidRDefault="00DA0569" w:rsidP="002D5767">
      <w:pPr>
        <w:ind w:left="567" w:hanging="567"/>
        <w:jc w:val="both"/>
      </w:pPr>
      <w:r>
        <w:t>4.1.</w:t>
      </w:r>
      <w:r>
        <w:tab/>
      </w:r>
      <w:r w:rsidRPr="00DA0569">
        <w:t>Dodavatel je povinen po celou dobu trvání Smlouvy mít sjednáno pojištění proti škodám způsobeným třetím osobám jeho činností, včetně možných škod způsobených jeho pracovníky, a to min. ve výši po</w:t>
      </w:r>
      <w:r>
        <w:t>jistného plnění min. 1 mil. Kč.</w:t>
      </w:r>
    </w:p>
    <w:p w:rsidR="00DA0569" w:rsidRDefault="00DA0569" w:rsidP="002D5767">
      <w:pPr>
        <w:ind w:left="567" w:hanging="567"/>
        <w:jc w:val="both"/>
      </w:pPr>
    </w:p>
    <w:p w:rsidR="00DA0569" w:rsidRPr="00DA0569" w:rsidRDefault="00DA0569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center"/>
        <w:rPr>
          <w:b/>
        </w:rPr>
      </w:pPr>
      <w:r>
        <w:rPr>
          <w:b/>
        </w:rPr>
        <w:t xml:space="preserve">5. </w:t>
      </w:r>
      <w:r w:rsidRPr="00DA0569">
        <w:rPr>
          <w:b/>
        </w:rPr>
        <w:t>Doba, místo a podmínky plnění</w:t>
      </w:r>
    </w:p>
    <w:p w:rsidR="00DA0569" w:rsidRPr="00DA0569" w:rsidRDefault="00DA0569" w:rsidP="002D5767">
      <w:pPr>
        <w:ind w:left="567" w:hanging="567"/>
        <w:jc w:val="both"/>
        <w:rPr>
          <w:b/>
        </w:rPr>
      </w:pPr>
    </w:p>
    <w:p w:rsidR="00DA0569" w:rsidRDefault="00DA0569" w:rsidP="002D5767">
      <w:pPr>
        <w:ind w:left="567" w:hanging="567"/>
        <w:jc w:val="both"/>
      </w:pPr>
      <w:r>
        <w:t>5.1.</w:t>
      </w:r>
      <w:r>
        <w:tab/>
      </w:r>
      <w:r w:rsidRPr="00FC7CB9">
        <w:t xml:space="preserve">Smlouva se uzavírá na dobu </w:t>
      </w:r>
      <w:r w:rsidR="00FC7CB9" w:rsidRPr="00FC7CB9">
        <w:t xml:space="preserve">neurčitou. </w:t>
      </w:r>
      <w:r w:rsidRPr="00FC7CB9">
        <w:t xml:space="preserve">Každá ze smluvních stran je oprávněna k výpovědi této Smlouvy bez udání důvodu s </w:t>
      </w:r>
      <w:r w:rsidR="00FC7CB9" w:rsidRPr="00FC7CB9">
        <w:t>tříměsíční</w:t>
      </w:r>
      <w:r w:rsidRPr="00FC7CB9">
        <w:t xml:space="preserve"> výpovědní lhůtou, lhůta počíná běžet prvním dnem následujícího kalendářního měsíce po doručení výpovědi druhé smluvní straně.</w:t>
      </w:r>
    </w:p>
    <w:p w:rsidR="009E7299" w:rsidRDefault="009E7299" w:rsidP="002D5767">
      <w:pPr>
        <w:ind w:left="567" w:hanging="567"/>
        <w:jc w:val="both"/>
      </w:pPr>
    </w:p>
    <w:p w:rsidR="009E7299" w:rsidRDefault="009E7299" w:rsidP="002D5767">
      <w:pPr>
        <w:ind w:left="567" w:hanging="567"/>
        <w:jc w:val="both"/>
      </w:pPr>
      <w:r>
        <w:t>5.2.</w:t>
      </w:r>
      <w:r>
        <w:tab/>
      </w:r>
      <w:r w:rsidRPr="00FC7CB9">
        <w:t>Dodavatel poslední den trvání této Smlouvy předá Objednateli kompletní dokumentaci, včetně přehledu všech důležitých údajů tak, aby bylo možno na činnost Dodavatele okamžitě navázat. O předání bude vyhotoven písemný předávací protokol.</w:t>
      </w:r>
    </w:p>
    <w:p w:rsidR="00DA0569" w:rsidRPr="00DA0569" w:rsidRDefault="00DA0569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>
        <w:t>5.2.</w:t>
      </w:r>
      <w:r>
        <w:tab/>
      </w:r>
      <w:r w:rsidRPr="00DA0569">
        <w:t xml:space="preserve">Dodavatel je povinen poskytovat Plnění v pracovní dny v čase </w:t>
      </w:r>
      <w:r w:rsidRPr="00FC7CB9">
        <w:t>od 8:00 do 16:00</w:t>
      </w:r>
      <w:r w:rsidRPr="00DA0569">
        <w:t xml:space="preserve"> nebo na výzvu Objednatele. </w:t>
      </w:r>
    </w:p>
    <w:p w:rsidR="00DA0569" w:rsidRPr="00DA0569" w:rsidRDefault="00DA0569" w:rsidP="002D5767">
      <w:pPr>
        <w:ind w:left="567" w:hanging="567"/>
        <w:jc w:val="both"/>
      </w:pPr>
    </w:p>
    <w:p w:rsidR="00DA0569" w:rsidRPr="00DA0569" w:rsidRDefault="00DA0569" w:rsidP="002D5767">
      <w:pPr>
        <w:ind w:left="567" w:hanging="567"/>
        <w:jc w:val="both"/>
      </w:pPr>
      <w:r>
        <w:t>5.3.</w:t>
      </w:r>
      <w:r>
        <w:tab/>
      </w:r>
      <w:r w:rsidRPr="00FC7CB9">
        <w:t>Místem plnění jsou</w:t>
      </w:r>
      <w:r w:rsidR="00FC7CB9" w:rsidRPr="00FC7CB9">
        <w:t xml:space="preserve"> budovy</w:t>
      </w:r>
      <w:r w:rsidRPr="00FC7CB9">
        <w:t xml:space="preserve"> </w:t>
      </w:r>
      <w:r w:rsidR="00177F14" w:rsidRPr="00FC7CB9">
        <w:t xml:space="preserve">uvedené v příloze č. </w:t>
      </w:r>
      <w:r w:rsidR="00FC7CB9" w:rsidRPr="00FC7CB9">
        <w:t>1</w:t>
      </w:r>
      <w:r w:rsidR="00177F14" w:rsidRPr="00FC7CB9">
        <w:t xml:space="preserve"> této smlouvy</w:t>
      </w:r>
      <w:r w:rsidR="00FC7CB9" w:rsidRPr="00FC7CB9">
        <w:t>.</w:t>
      </w:r>
    </w:p>
    <w:p w:rsidR="00DA0569" w:rsidRPr="00DA0569" w:rsidRDefault="00DA0569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>
        <w:t>5.4.</w:t>
      </w:r>
      <w:r>
        <w:tab/>
      </w:r>
      <w:r w:rsidRPr="00DA0569">
        <w:t>Dodavatel je povinen bezodkladně informovat Objednatele o jakékoliv skutečnosti, která by mohla způsobit prodlení s poskytnutím Plnění nebo jeho části. Splnění této povinnosti neomezuje odpovědnost Dodavatele za prodlení s poskytnutím Plnění.</w:t>
      </w:r>
    </w:p>
    <w:p w:rsidR="00DA0569" w:rsidRPr="00DA0569" w:rsidRDefault="00DA0569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>
        <w:t>5.5.</w:t>
      </w:r>
      <w:r>
        <w:tab/>
      </w:r>
      <w:r w:rsidRPr="00DA0569">
        <w:t>Dodavatel je povinen poskytovat Plnění dle potřeb v lhůtác</w:t>
      </w:r>
      <w:r>
        <w:t xml:space="preserve">h nutných ke splnění povinností </w:t>
      </w:r>
      <w:r w:rsidRPr="00DA0569">
        <w:t>Objednatele v oblasti BOZP a PO, a to v pracovní době příslušného pracoviště Objednatele.</w:t>
      </w:r>
    </w:p>
    <w:p w:rsidR="00DA0569" w:rsidRPr="00DA0569" w:rsidRDefault="00DA0569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>
        <w:lastRenderedPageBreak/>
        <w:t>5.6.</w:t>
      </w:r>
      <w:r>
        <w:tab/>
      </w:r>
      <w:r w:rsidRPr="00DA0569">
        <w:t>O poskytnutí Plnění bude Dodavatelem proveden záznam v „popisu plnění“, které bude přílohou fakturace. Objednatel je oprávněn Plnění rozporovat, pokud nebude Plnění provedeno řádně a včas.</w:t>
      </w:r>
    </w:p>
    <w:p w:rsidR="00177F14" w:rsidRPr="00DA0569" w:rsidRDefault="00177F14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5.7.</w:t>
      </w:r>
      <w:r w:rsidRPr="00DA0569">
        <w:tab/>
        <w:t xml:space="preserve">Vztahují-li se k Plnění dokumenty, je Dodavatel povinen tyto dokumenty předat Objednateli nejpozději v den přijetí Plnění nebo jakékoliv jeho části. Dodavatel je oprávněn pověřit plněním závazků plynoucích ze Smlouvy třetí osobu pouze s předchozím písemným souhlasem Objednatele. Pokud Dodavatel využije se souhlasem Objednatele pro plnění závazků ze Smlouvy třetí osobu, zavazuje se k tomu, že tato třetí osoba v plném rozsahu splní závazky vyplývající pro Dodavatele ze Smlouvy a z obecně závazných právních předpisů. </w:t>
      </w:r>
    </w:p>
    <w:p w:rsidR="00DA0569" w:rsidRPr="00DA0569" w:rsidRDefault="00DA0569" w:rsidP="002D5767">
      <w:pPr>
        <w:ind w:left="567" w:hanging="567"/>
        <w:jc w:val="both"/>
      </w:pPr>
    </w:p>
    <w:p w:rsidR="00DA0569" w:rsidRPr="00DA0569" w:rsidRDefault="00DA0569" w:rsidP="002D5767">
      <w:pPr>
        <w:ind w:left="567" w:hanging="567"/>
        <w:jc w:val="both"/>
      </w:pPr>
      <w:r w:rsidRPr="00DA0569">
        <w:t>5.8.</w:t>
      </w:r>
      <w:r w:rsidRPr="00DA0569">
        <w:tab/>
        <w:t xml:space="preserve">Plnění musí být poskytnuto bez jakýchkoliv vad, ať již faktických či právních, v souladu s veškerými právními předpisy, technickými požadavky a technickými a bezpečnostními normami, které se na poskytování Plnění aplikují, a to jak normami závaznými, tak doporučujícími. </w:t>
      </w:r>
    </w:p>
    <w:p w:rsidR="00FC7CB9" w:rsidRDefault="00FC7CB9" w:rsidP="002D5767">
      <w:pPr>
        <w:ind w:left="567" w:hanging="567"/>
        <w:jc w:val="center"/>
        <w:rPr>
          <w:b/>
        </w:rPr>
      </w:pPr>
    </w:p>
    <w:p w:rsidR="00DA0569" w:rsidRPr="00DA0569" w:rsidRDefault="00DA0569" w:rsidP="002D5767">
      <w:pPr>
        <w:ind w:left="567" w:hanging="567"/>
        <w:jc w:val="center"/>
        <w:rPr>
          <w:b/>
        </w:rPr>
      </w:pPr>
      <w:r w:rsidRPr="00DA0569">
        <w:rPr>
          <w:b/>
        </w:rPr>
        <w:t>6. Vady Plnění</w:t>
      </w:r>
    </w:p>
    <w:p w:rsidR="00DA0569" w:rsidRPr="00DA0569" w:rsidRDefault="00DA0569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>
        <w:t>6.1.</w:t>
      </w:r>
      <w:r>
        <w:tab/>
      </w:r>
      <w:r w:rsidRPr="00DA0569">
        <w:t xml:space="preserve">Dodavatel odpovídá za vady poskytnutého Plnění, zejména v důsledku vadného plnění za škodu způsobenou Objednateli škodlivou informací nebo radou dle § 2950 </w:t>
      </w:r>
      <w:proofErr w:type="spellStart"/>
      <w:r w:rsidRPr="00DA0569">
        <w:t>obč</w:t>
      </w:r>
      <w:proofErr w:type="spellEnd"/>
      <w:r w:rsidRPr="00DA0569">
        <w:t xml:space="preserve">. zákoníku. 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6.2.</w:t>
      </w:r>
      <w:r w:rsidRPr="00DA0569">
        <w:tab/>
        <w:t>Bez ohledu na jiné povinnosti Dodavatele je Dodavatel v případě výskytu vad Plnění povinen přijmout taková opatření, která odvrátí nebezpečí vzniku újmy Objednateli. Uplatněním nároku z odpovědnosti za vady Plnění není dotčen nárok Objednatele na náhradu újmy. Pro odstranění případných pochybností Smluvní strany výslovně sjednávají, že ustanovení § 1921, § 1924 věta druhá, § 1965 Občanského zákoníku se nepoužije.</w:t>
      </w:r>
    </w:p>
    <w:p w:rsidR="002D5767" w:rsidRPr="00DA0569" w:rsidRDefault="002D5767" w:rsidP="002D5767">
      <w:pPr>
        <w:ind w:left="567" w:hanging="567"/>
        <w:jc w:val="both"/>
      </w:pPr>
    </w:p>
    <w:p w:rsidR="00DA0569" w:rsidRPr="00DA0569" w:rsidRDefault="00DA0569" w:rsidP="002D5767">
      <w:pPr>
        <w:ind w:left="567" w:hanging="567"/>
        <w:jc w:val="both"/>
      </w:pPr>
      <w:r w:rsidRPr="00DA0569">
        <w:t>6.3.</w:t>
      </w:r>
      <w:r w:rsidRPr="00DA0569">
        <w:tab/>
        <w:t xml:space="preserve">V případě výskytu vad v Plnění má Objednatel (dle svého uvážení) právo: </w:t>
      </w:r>
    </w:p>
    <w:p w:rsidR="00DA0569" w:rsidRPr="00DA0569" w:rsidRDefault="00DA0569" w:rsidP="00994B92">
      <w:pPr>
        <w:ind w:left="1134" w:hanging="567"/>
        <w:jc w:val="both"/>
      </w:pPr>
      <w:r w:rsidRPr="00DA0569">
        <w:t>•</w:t>
      </w:r>
      <w:r w:rsidRPr="00DA0569">
        <w:tab/>
        <w:t>přerušit přijímání poskytovaného Plnění a stanovit nový termín jeho poskytnutí;</w:t>
      </w:r>
    </w:p>
    <w:p w:rsidR="00DA0569" w:rsidRPr="00DA0569" w:rsidRDefault="00DA0569" w:rsidP="00994B92">
      <w:pPr>
        <w:ind w:left="1134" w:hanging="567"/>
        <w:jc w:val="both"/>
      </w:pPr>
      <w:r w:rsidRPr="00DA0569">
        <w:t>•</w:t>
      </w:r>
      <w:r w:rsidRPr="00DA0569">
        <w:tab/>
        <w:t xml:space="preserve">požadovat opětovné poskytnutí Plnění; </w:t>
      </w:r>
    </w:p>
    <w:p w:rsidR="00DA0569" w:rsidRPr="00DA0569" w:rsidRDefault="00DA0569" w:rsidP="00994B92">
      <w:pPr>
        <w:ind w:left="1134" w:hanging="567"/>
        <w:jc w:val="both"/>
      </w:pPr>
      <w:r w:rsidRPr="00DA0569">
        <w:t>•</w:t>
      </w:r>
      <w:r w:rsidRPr="00DA0569">
        <w:tab/>
        <w:t>požadovat přiměřenou slevu z Ceny; nebo</w:t>
      </w:r>
    </w:p>
    <w:p w:rsidR="00DA0569" w:rsidRDefault="00DA0569" w:rsidP="00994B92">
      <w:pPr>
        <w:ind w:left="1134" w:hanging="567"/>
        <w:jc w:val="both"/>
      </w:pPr>
      <w:r w:rsidRPr="00DA0569">
        <w:t>•</w:t>
      </w:r>
      <w:r w:rsidRPr="00DA0569">
        <w:tab/>
        <w:t>od Smlouvy odstoupit.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6.4.</w:t>
      </w:r>
      <w:r w:rsidRPr="00DA0569">
        <w:tab/>
        <w:t>Volba mezi nároky uvedenými v odstavci 6.3 tohoto článku náleží Objednateli, jestliže ji oznámí Dodavateli v zaslaném oznámení o vadách Plnění.</w:t>
      </w:r>
    </w:p>
    <w:p w:rsidR="002D5767" w:rsidRPr="00DA0569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both"/>
      </w:pPr>
      <w:r w:rsidRPr="00DA0569">
        <w:t>6.5.</w:t>
      </w:r>
      <w:r w:rsidRPr="00DA0569">
        <w:tab/>
        <w:t xml:space="preserve">Brání-li některé ze Smluvních stran v plnění povinností ze Smlouvy mimořádná nepředvídatelná a nepřekonatelná překážka vzniklá nezávisle na její vůli ve smyslu ustanovení § 2913 odst. 2 Občanského zákoníku, prodlužují se o dobu, po kterou trvá překážka, lhůty pro plnění povinností stanovených Smluvním stranám Smlouvou. Dodavatel je povinen o vzniku a zániku </w:t>
      </w:r>
      <w:r w:rsidRPr="00D72292">
        <w:t>takové překážky Objednatele neprodleně informovat a tuto překážku Objednateli doložit. Jakmile překážka přestane působit, zavazuje se Dodavatel vyvinout maximální úsilí vedoucí k naplnění účelu Smlouvy a zavazuje se zajistit splnění povinností ze Smlouvy bez zbytečného odkladu.</w:t>
      </w:r>
    </w:p>
    <w:p w:rsidR="0061641D" w:rsidRPr="00D72292" w:rsidRDefault="0061641D" w:rsidP="002D5767">
      <w:pPr>
        <w:ind w:left="567" w:hanging="567"/>
        <w:jc w:val="both"/>
      </w:pPr>
    </w:p>
    <w:p w:rsidR="0061641D" w:rsidRPr="00D72292" w:rsidRDefault="0061641D" w:rsidP="002D5767">
      <w:pPr>
        <w:ind w:left="567" w:hanging="567"/>
        <w:jc w:val="both"/>
      </w:pPr>
      <w:r w:rsidRPr="00D72292">
        <w:t>6.6.</w:t>
      </w:r>
      <w:r w:rsidRPr="00D72292">
        <w:tab/>
        <w:t xml:space="preserve">Uplatní-li třetí osoba, včetně státních orgánů a úřadů, vůči objednateli jakékoliv nároky na náhradu škody, sankce nebo pokuty z důvodu porušení předpisů v oblasti spadající pod předmět této smlouvy z důvodu pochybení nebo zanedbání povinností dodavatele, je dodavatel </w:t>
      </w:r>
      <w:proofErr w:type="gramStart"/>
      <w:r w:rsidRPr="00D72292">
        <w:t>povinen  tyto</w:t>
      </w:r>
      <w:proofErr w:type="gramEnd"/>
      <w:r w:rsidRPr="00D72292">
        <w:t xml:space="preserve"> nároky na své náklady vypořádat a uhradit a to včetně případného soudního sporu, pokud to nebude možné, tak je zhotovitel povinen uhradit objednateli veškerou škodu mu tím vzniklou.</w:t>
      </w:r>
    </w:p>
    <w:p w:rsidR="002D5767" w:rsidRPr="00D72292" w:rsidRDefault="002D5767" w:rsidP="002D5767">
      <w:pPr>
        <w:ind w:left="567" w:hanging="567"/>
        <w:jc w:val="both"/>
      </w:pPr>
    </w:p>
    <w:p w:rsidR="002D5767" w:rsidRPr="00D72292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center"/>
        <w:rPr>
          <w:b/>
        </w:rPr>
      </w:pPr>
      <w:r w:rsidRPr="00D72292">
        <w:rPr>
          <w:b/>
        </w:rPr>
        <w:t>7. Ostatní ustanovení</w:t>
      </w:r>
    </w:p>
    <w:p w:rsidR="002D5767" w:rsidRPr="00D72292" w:rsidRDefault="002D5767" w:rsidP="002D5767">
      <w:pPr>
        <w:ind w:left="567" w:hanging="567"/>
        <w:jc w:val="center"/>
        <w:rPr>
          <w:b/>
        </w:rPr>
      </w:pPr>
    </w:p>
    <w:p w:rsidR="00DA0569" w:rsidRPr="00D72292" w:rsidRDefault="00DA0569" w:rsidP="002D5767">
      <w:pPr>
        <w:ind w:left="567" w:hanging="567"/>
        <w:jc w:val="both"/>
      </w:pPr>
      <w:r w:rsidRPr="00D72292">
        <w:lastRenderedPageBreak/>
        <w:t>7.1.</w:t>
      </w:r>
      <w:r w:rsidRPr="00D72292">
        <w:tab/>
        <w:t>Objednatel je oprávněn započíst jakoukoliv svoji pohledávku, byť i nesplatnou, vůči Dodavateli proti jakékoliv pohledávce, byť i nesplatné, kterou má Dodavatel vůči Objednateli. Dodavatel je oprávněn jednostranně započíst své splatné či nesplatné pohledávky vůči Objednateli pouze s předchozím písemným souhlasem Objednatele.</w:t>
      </w:r>
    </w:p>
    <w:p w:rsidR="002D5767" w:rsidRPr="00D72292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both"/>
      </w:pPr>
      <w:r w:rsidRPr="00D72292">
        <w:t>7.2.</w:t>
      </w:r>
      <w:r w:rsidRPr="00D72292">
        <w:tab/>
        <w:t>Veškeré informace, jakkoliv hmotně zachycené, zejména zadání, popisy, náčrtky, plány, vzorky, a přípravky, předané či zpřístupněné Objednatelem Dodavateli v souvislosti se Smlouvou, zůstávají výlučným vlastnictvím Objednatele a Dodavatel se zavazuje: (i) opatrovat a chránit je před zničením a poškozením, (</w:t>
      </w:r>
      <w:proofErr w:type="spellStart"/>
      <w:r w:rsidRPr="00D72292">
        <w:t>ii</w:t>
      </w:r>
      <w:proofErr w:type="spellEnd"/>
      <w:r w:rsidRPr="00D72292">
        <w:t>) využít je výlučně pro plnění svých povinností dle Smlouvy, (</w:t>
      </w:r>
      <w:proofErr w:type="spellStart"/>
      <w:r w:rsidRPr="00D72292">
        <w:t>iii</w:t>
      </w:r>
      <w:proofErr w:type="spellEnd"/>
      <w:r w:rsidRPr="00D72292">
        <w:t>) neumožnit k nim přístup třetím osobám, a (</w:t>
      </w:r>
      <w:proofErr w:type="spellStart"/>
      <w:r w:rsidRPr="00D72292">
        <w:t>iv</w:t>
      </w:r>
      <w:proofErr w:type="spellEnd"/>
      <w:r w:rsidRPr="00D72292">
        <w:t>) chránit je jako Důvěrné informace. Byly-li předměty ochrany dle předchozí věty předány Dodavateli Objednatelem v souvislosti se Smlouvou nebo Zadávacím řízením, zůstávají tyto předměty ochrany výlučným vlastnictvím Objednatele a Dodavatel není oprávněn provést svým jménem registraci těchto předmětů ochrany jako patentu, průmyslového vzoru anebo užitného vzoru (dle relevance).</w:t>
      </w:r>
    </w:p>
    <w:p w:rsidR="002D5767" w:rsidRPr="00D72292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both"/>
      </w:pPr>
      <w:r w:rsidRPr="00D72292">
        <w:t>7.3.</w:t>
      </w:r>
      <w:r w:rsidRPr="00D72292">
        <w:tab/>
        <w:t xml:space="preserve">Je-li Plnění, či některá jeho část autorským dílem, uměleckým výkonem, či jinak podléhá ochraně dle Autorského zákona (dále jen „Předmět ochrany“), je Dodavatel povinen na výzvu Objednatele udělit Objednateli oprávnění k výkonu práva užít Předmět ochrany (dále jen „Licence“) s tím, že se Licence bude vztahovat na všechny způsoby užití Předmětu ochrany, nebude teritoriálně a časově omezena a bude opravňovat Objednatele k poskytnutí práva z Licence jakékoliv třetí osobě, která bude na základě smluvního vztahu s Objednatelem poskytovat Objednateli jakékoliv plnění. </w:t>
      </w:r>
    </w:p>
    <w:p w:rsidR="002D5767" w:rsidRPr="00D72292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both"/>
      </w:pPr>
      <w:r w:rsidRPr="00D72292">
        <w:t>7.4.</w:t>
      </w:r>
      <w:r w:rsidRPr="00D72292">
        <w:tab/>
        <w:t>Pokud je Plnění nebo jeho část chráněno/a jako tzv. know-how (dále jen „Know-how“), bez ohledu na podobu vnímatelného vyjádření a nehledě na to, je-li obsahem obchodního tajemství nebo Důvěrné informace, zavazuje se tímto Dodavatel na výzvu Objednatele zajistit ochranu Know-how dle příslušných právních předpisů a udělit Objednateli oprávnění užívat toto Know-how (dále jen „Licence ke Know-how“) po neomezenou dobu, pro jakýkoliv způsob užití a bez jakéhokoli teritoriálního nebo množstevního omezení. Licence ke Know-how bude opravňovat Objednatele k poskytnutí práva z Licence ke Know-how jakékoliv třetí osobě, která bude na základě smluvního vztahu s Objednatelem poskytovat Objednateli jakékoliv plnění. Dodavatel odpovídá Objednateli za jakékoliv újmy z porušení práv třetích osob v souvislosti s Know-how v plném rozsahu. Uplatní-li třetí osoba své právo na náhradu újmy, zavazuje se Dodavatel bez zbytečného odkladu a na vlastní náklady učinit veškerá potřebná opatření k ochraně výkonu práv Objednatele.</w:t>
      </w:r>
    </w:p>
    <w:p w:rsidR="002D5767" w:rsidRPr="00D72292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both"/>
      </w:pPr>
      <w:r w:rsidRPr="00D72292">
        <w:t>7.5.</w:t>
      </w:r>
      <w:r w:rsidRPr="00D72292">
        <w:tab/>
        <w:t xml:space="preserve">Pro vyloučení všech pochybností se stanoví výslovně, že odměna a náhrada nákladů za činnosti Dodavatele a poskytnutí Licencí dle tohoto článku VII. je zahrnuta v Ceně. </w:t>
      </w:r>
    </w:p>
    <w:p w:rsidR="002D5767" w:rsidRPr="00D72292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both"/>
      </w:pPr>
      <w:r w:rsidRPr="00D72292">
        <w:t>7.6.</w:t>
      </w:r>
      <w:r w:rsidRPr="00D72292">
        <w:tab/>
        <w:t>Dodavatel prohlašuje a v tom smyslu i ručí, že splňuje veškeré požadavky na jeho způsobilost (kvalifikaci) stanovené právními předpisy pro BOZP a PO.</w:t>
      </w:r>
    </w:p>
    <w:p w:rsidR="002D5767" w:rsidRPr="00D72292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both"/>
      </w:pPr>
      <w:r w:rsidRPr="00D72292">
        <w:t>7.7.</w:t>
      </w:r>
      <w:r w:rsidRPr="00D72292">
        <w:tab/>
        <w:t xml:space="preserve">Dodavatel dále prohlašuje, že: </w:t>
      </w:r>
    </w:p>
    <w:p w:rsidR="00DA0569" w:rsidRPr="00D72292" w:rsidRDefault="00DA0569" w:rsidP="009A2314">
      <w:pPr>
        <w:ind w:left="851" w:hanging="284"/>
        <w:jc w:val="both"/>
      </w:pPr>
      <w:r w:rsidRPr="00D72292">
        <w:t>•</w:t>
      </w:r>
      <w:r w:rsidRPr="00D72292">
        <w:tab/>
        <w:t>není v úpadku nebo v hrozícím úpadku ve smyslu § 3 Insolvenčního zákona. Proti Dodavateli nebyl podán (i) insolvenční návrh, nebo (</w:t>
      </w:r>
      <w:proofErr w:type="spellStart"/>
      <w:r w:rsidRPr="00D72292">
        <w:t>ii</w:t>
      </w:r>
      <w:proofErr w:type="spellEnd"/>
      <w:r w:rsidRPr="00D72292">
        <w:t xml:space="preserve">) návrh na nařízení výkonu rozhodnutí, resp. obdobný návrh v příslušné jurisdikci či podle dříve platných českých právních předpisů, a podle nejlepšího vědomí Dodavatele podání takového návrhu ani nehrozí; </w:t>
      </w:r>
    </w:p>
    <w:p w:rsidR="00DA0569" w:rsidRPr="00D72292" w:rsidRDefault="00DA0569" w:rsidP="009A2314">
      <w:pPr>
        <w:ind w:left="851" w:hanging="284"/>
        <w:jc w:val="both"/>
      </w:pPr>
      <w:r w:rsidRPr="00D72292">
        <w:t>•</w:t>
      </w:r>
      <w:r w:rsidRPr="00D72292">
        <w:tab/>
        <w:t>nebyl předložen žádný návrh, ani učiněno žádné rozhodnutí příslušných orgánů Dodavatele ani žádného soudu o likvidaci Dodavatele nebo o jakékoliv jeho přeměně ve smyslu Zákona o přeměnách;</w:t>
      </w:r>
    </w:p>
    <w:p w:rsidR="00DA0569" w:rsidRPr="00D72292" w:rsidRDefault="00DA0569" w:rsidP="009A2314">
      <w:pPr>
        <w:ind w:left="851" w:hanging="284"/>
        <w:jc w:val="both"/>
      </w:pPr>
      <w:r w:rsidRPr="00D72292">
        <w:t>•</w:t>
      </w:r>
      <w:r w:rsidRPr="00D72292">
        <w:tab/>
        <w:t>není si s vynaložením odborné péče vědom žádné překážky, týkající se Plnění, nebo místa či prostředí Objednatele, která by znemožňovala nebo znesnadňovala poskytnout Plnění způsobem sjednaným podle Smlouvy</w:t>
      </w:r>
    </w:p>
    <w:p w:rsidR="002D5767" w:rsidRPr="00D72292" w:rsidRDefault="002D5767" w:rsidP="002D5767">
      <w:pPr>
        <w:ind w:left="567" w:hanging="567"/>
        <w:jc w:val="both"/>
      </w:pPr>
    </w:p>
    <w:p w:rsidR="00DA0569" w:rsidRPr="00D72292" w:rsidRDefault="00DA0569" w:rsidP="002D5767">
      <w:pPr>
        <w:ind w:left="567" w:hanging="567"/>
        <w:jc w:val="both"/>
      </w:pPr>
      <w:r w:rsidRPr="00D72292">
        <w:lastRenderedPageBreak/>
        <w:t>7.8.</w:t>
      </w:r>
      <w:r w:rsidRPr="00D72292">
        <w:tab/>
        <w:t>Dodavatel udržuje v platnosti ve všech zásadních ohledech licence, souhlasy, povolení a další oprávnění požadovaná právními předpisy platnými pro poskytnutí Plnění dle Smlouvy a nehrozí, že by platnost takové licence, souhlasu, povolení a oprávnění byla ukončena, Plnění a jeho poskytnutí Objednateli nejsou v rozporu s jakýmkoli právem třetí osoby na patentovou, známkoprávní, či jinou ochranu duševního vlastnictví, obchodní firmy či hospodářské soutěže.</w:t>
      </w:r>
    </w:p>
    <w:p w:rsidR="009E7299" w:rsidRPr="00D72292" w:rsidRDefault="009E7299" w:rsidP="002D5767">
      <w:pPr>
        <w:ind w:left="567" w:hanging="567"/>
        <w:jc w:val="both"/>
      </w:pPr>
    </w:p>
    <w:p w:rsidR="009E7299" w:rsidRPr="00D72292" w:rsidRDefault="009E7299" w:rsidP="002D5767">
      <w:pPr>
        <w:ind w:left="567" w:hanging="567"/>
        <w:jc w:val="both"/>
      </w:pPr>
      <w:r w:rsidRPr="00D72292">
        <w:t>7.9.</w:t>
      </w:r>
      <w:r w:rsidRPr="00D72292">
        <w:tab/>
        <w:t>Dodavatel se zavazuje zachovávat mlčenlivost o všem, co bude Objednatelem označeno jako důvěrné nebo utajované. Dále Dodavatel pomlčí o informacích a písemnostech, které mu Objednatel v souvislosti s plněním této Smlouvy poskytl, jakož i o veškerých jiných informacích týkajících se Objednatele, jeho zaměstnanců a jeho podnikatelské činnosti, o nichž se Dodavatel dozvěděl v souvislosti s touto Smlouvou, a to po celou dobu trvání této Smlouvy, jakož i po dobu, na které se obě strany při skončení této Smlouvy písemně dohodnou.</w:t>
      </w:r>
    </w:p>
    <w:p w:rsidR="00525437" w:rsidRPr="00D72292" w:rsidRDefault="00525437" w:rsidP="002D5767">
      <w:pPr>
        <w:ind w:left="567" w:hanging="567"/>
        <w:jc w:val="both"/>
      </w:pPr>
    </w:p>
    <w:p w:rsidR="00525437" w:rsidRPr="00D72292" w:rsidRDefault="00525437" w:rsidP="002D5767">
      <w:pPr>
        <w:ind w:left="567" w:hanging="567"/>
        <w:jc w:val="both"/>
      </w:pPr>
      <w:r w:rsidRPr="00D72292">
        <w:t>7.10.</w:t>
      </w:r>
      <w:r w:rsidRPr="00D72292">
        <w:tab/>
        <w:t>Objednatel se zavazuje, že nebude bez souhlasu Dodavatele dále šířit dokumenty dodané Dodavatelem. Tímto ujednáním není dotčeno právo Objednatele využít tyto dokumenty pro svou potřebu a popřípadě je dále upravovat.</w:t>
      </w:r>
    </w:p>
    <w:p w:rsidR="003A1B01" w:rsidRPr="00D72292" w:rsidRDefault="003A1B01" w:rsidP="002D5767">
      <w:pPr>
        <w:ind w:left="567" w:hanging="567"/>
        <w:jc w:val="both"/>
      </w:pPr>
    </w:p>
    <w:p w:rsidR="003A1B01" w:rsidRPr="00D72292" w:rsidRDefault="003A1B01" w:rsidP="003A1B01">
      <w:pPr>
        <w:ind w:left="567" w:hanging="567"/>
        <w:jc w:val="both"/>
      </w:pPr>
      <w:r w:rsidRPr="00D72292">
        <w:t>7.11.</w:t>
      </w:r>
      <w:r w:rsidRPr="00D72292">
        <w:tab/>
        <w:t>Objednatel se zavazuje poskytnout Dodavateli prostudování stávající dokumentace související s BOZP a PO Objednatele.</w:t>
      </w:r>
    </w:p>
    <w:p w:rsidR="003A1B01" w:rsidRPr="00D72292" w:rsidRDefault="003A1B01" w:rsidP="003A1B01">
      <w:pPr>
        <w:ind w:left="567" w:hanging="567"/>
        <w:jc w:val="both"/>
      </w:pPr>
    </w:p>
    <w:p w:rsidR="003A1B01" w:rsidRPr="00D72292" w:rsidRDefault="003A1B01" w:rsidP="003A1B01">
      <w:pPr>
        <w:ind w:left="567" w:hanging="567"/>
        <w:jc w:val="both"/>
      </w:pPr>
      <w:r w:rsidRPr="00D72292">
        <w:t>7.12.</w:t>
      </w:r>
      <w:r w:rsidRPr="00D72292">
        <w:tab/>
        <w:t>Objednatel se zavazuje v případě potřeby poskytnout Dodavateli vhodný prostor pro provedení administrativních činností, které nesnesou odkladu nebo je výhodnější provedení těchto prací na místě z důvodu dostupnosti informací.</w:t>
      </w:r>
    </w:p>
    <w:p w:rsidR="003A1B01" w:rsidRPr="00D72292" w:rsidRDefault="003A1B01" w:rsidP="003A1B01">
      <w:pPr>
        <w:ind w:left="567" w:hanging="567"/>
        <w:jc w:val="both"/>
      </w:pPr>
    </w:p>
    <w:p w:rsidR="003A1B01" w:rsidRPr="00D72292" w:rsidRDefault="003A1B01" w:rsidP="003A1B01">
      <w:pPr>
        <w:ind w:left="567" w:hanging="567"/>
        <w:jc w:val="both"/>
      </w:pPr>
      <w:r w:rsidRPr="00D72292">
        <w:t>7.13.</w:t>
      </w:r>
      <w:r w:rsidRPr="00D72292">
        <w:tab/>
        <w:t>Objednatel se zavazuje zajistit průběžnou a včasnou informovanost Dodavatele o nových nástupech a na vyžádání předložit k nahlédnutí aktuální výpis zaměstnanců Objednatele.</w:t>
      </w:r>
    </w:p>
    <w:p w:rsidR="003A1B01" w:rsidRPr="00D72292" w:rsidRDefault="003A1B01" w:rsidP="003A1B01">
      <w:pPr>
        <w:ind w:left="567" w:hanging="567"/>
        <w:jc w:val="both"/>
      </w:pPr>
    </w:p>
    <w:p w:rsidR="003A1B01" w:rsidRPr="00D72292" w:rsidRDefault="003A1B01" w:rsidP="003A1B01">
      <w:pPr>
        <w:ind w:left="567" w:hanging="567"/>
        <w:jc w:val="both"/>
      </w:pPr>
      <w:r w:rsidRPr="00D72292">
        <w:t>7.14.</w:t>
      </w:r>
      <w:r w:rsidRPr="00D72292">
        <w:tab/>
        <w:t>Objednatel se zavazuje informovat Dodavatele o všech zamýšlených nebo připravovaných akcích, které souvisí s PO nebo BOZP - výstavba, změna užívání, změna majetkových vztahů, změna nebo zavádění nové technologie, změny činnosti, změny vnějších nebo vnitřních komunikačních systémů, svařování v nebezpečných prostorech, aj.</w:t>
      </w:r>
    </w:p>
    <w:p w:rsidR="003A1B01" w:rsidRPr="00D72292" w:rsidRDefault="003A1B01" w:rsidP="003A1B01">
      <w:pPr>
        <w:ind w:left="567" w:hanging="567"/>
        <w:jc w:val="both"/>
      </w:pPr>
    </w:p>
    <w:p w:rsidR="003A1B01" w:rsidRDefault="003A1B01" w:rsidP="003A1B01">
      <w:pPr>
        <w:ind w:left="567" w:hanging="567"/>
        <w:jc w:val="both"/>
      </w:pPr>
      <w:r w:rsidRPr="00D72292">
        <w:t>7.15.</w:t>
      </w:r>
      <w:r w:rsidRPr="00D72292">
        <w:tab/>
        <w:t>Objednatel se zavazuje na základě přechozí dohody vytvořit podmínky pro provedení plánovaných cvičných požárních poplachů, organizační a materiální zabezpečení školení vedoucích zaměstnanců o PO a BOZP, opakované školení zaměstnanců o PO a BOZP, školení zaměstnanců zajišťujících PO v mimopracovní době a v době sníženého provozu, školení zaměstnanců zajišťujících evakuaci osob a školení a odborné přípravy členů požárních hlídek, včetně praktického výcviku.</w:t>
      </w:r>
    </w:p>
    <w:p w:rsidR="003A1B01" w:rsidRDefault="003A1B01" w:rsidP="002D5767">
      <w:pPr>
        <w:ind w:left="567" w:hanging="567"/>
        <w:jc w:val="both"/>
      </w:pPr>
    </w:p>
    <w:p w:rsidR="002D5767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center"/>
        <w:rPr>
          <w:b/>
        </w:rPr>
      </w:pPr>
      <w:r w:rsidRPr="002D5767">
        <w:rPr>
          <w:b/>
        </w:rPr>
        <w:t>8. Zpracování osobních údajů</w:t>
      </w:r>
    </w:p>
    <w:p w:rsidR="002D5767" w:rsidRPr="002D5767" w:rsidRDefault="002D5767" w:rsidP="002D5767">
      <w:pPr>
        <w:ind w:left="567" w:hanging="567"/>
        <w:jc w:val="center"/>
        <w:rPr>
          <w:b/>
        </w:rPr>
      </w:pPr>
    </w:p>
    <w:p w:rsidR="00DA0569" w:rsidRDefault="00DA0569" w:rsidP="002D5767">
      <w:pPr>
        <w:ind w:left="567" w:hanging="567"/>
        <w:jc w:val="both"/>
      </w:pPr>
      <w:r w:rsidRPr="00DA0569">
        <w:t>8.1.</w:t>
      </w:r>
      <w:r w:rsidRPr="00DA0569">
        <w:tab/>
        <w:t xml:space="preserve">Na základě Smlouvy je Dodavatel oprávněn ke zpracování obdržených osobních dat za účelem splnění smluvní povinnosti spočívající v oblasti zpracování BOZP a PO při plnění povinností technika BOZP a PO u Objednatele, včetně zajištění souvisejících administrativních činností, a to zejména komunikace s příslušnými orgány státní správy. Smluvní strany tímto sjednávají a upravují své povinnosti při zpracování osobních údajů v návaznosti na zákon o ochraně osobních údajů v platném znění a v souladu s ustanovením článku 28 odst. 3 nařízení Evropského parlamentu a Rady (EU) 2016/679, o ochraně fyzických osob v souvislosti se zpracováním osobních údajů a o volném pohybu těchto údajů a o zrušení směrnice 95/46/ES (dále jen „Nařízení“). 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8.2.</w:t>
      </w:r>
      <w:r w:rsidRPr="00DA0569">
        <w:tab/>
        <w:t>Objednatel se zavazuje Dodavateli předávat pouze osobní údaje, které získal v souladu s Nařízením, odpovídající účelu smlouvy a v rozsahu nezbytném pro splnění Předmětu plnění smlouvy.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8.3.</w:t>
      </w:r>
      <w:r w:rsidRPr="00DA0569">
        <w:tab/>
        <w:t>Smluvní strany se dohodly, že zpracování osobních údajů na základě této Smlouvy je zahrnuto v ceně Plnění, přičemž Dodavatel nemá nárok na náhradu nákladů spojených se zajištěním zpracování osobních údajů.</w:t>
      </w:r>
    </w:p>
    <w:p w:rsidR="002D5767" w:rsidRPr="00DA0569" w:rsidRDefault="002D5767" w:rsidP="002D5767">
      <w:pPr>
        <w:ind w:left="567" w:hanging="567"/>
        <w:jc w:val="both"/>
      </w:pPr>
    </w:p>
    <w:p w:rsidR="00DA0569" w:rsidRPr="00DA0569" w:rsidRDefault="00DA0569" w:rsidP="002D5767">
      <w:pPr>
        <w:ind w:left="567" w:hanging="567"/>
        <w:jc w:val="both"/>
      </w:pPr>
      <w:r w:rsidRPr="00DA0569">
        <w:t>8.4.</w:t>
      </w:r>
      <w:r w:rsidRPr="00DA0569">
        <w:tab/>
        <w:t>Objednatel tímto výslovně opravňuje Dodavatele ke zpracování předaných osobních údajů svých zaměstnanců po dobu trvání smlouvy a/nebo po dobu nezbytnou k archivaci či uplatnění práv Dodavatele či Objednatele, a to v následujícím rozsahu:</w:t>
      </w:r>
    </w:p>
    <w:p w:rsidR="00DA0569" w:rsidRPr="00DA0569" w:rsidRDefault="00DA0569" w:rsidP="009A2314">
      <w:pPr>
        <w:ind w:left="851" w:hanging="284"/>
        <w:jc w:val="both"/>
      </w:pPr>
      <w:r w:rsidRPr="00DA0569">
        <w:t>•</w:t>
      </w:r>
      <w:r w:rsidRPr="00DA0569">
        <w:tab/>
        <w:t xml:space="preserve">jméno, příjmení a titul, pohlaví, státní občanství, datum narození, rodné číslo, číslo zdravotního pojištění, adresa trvalého pobytu, adresa bydliště zaměstnance, e-mailová adresa, telefonní číslo, údaje o zdravotní pojišťovně, údaje o bankovním spojení, </w:t>
      </w:r>
    </w:p>
    <w:p w:rsidR="00DA0569" w:rsidRPr="00DA0569" w:rsidRDefault="00DA0569" w:rsidP="009A2314">
      <w:pPr>
        <w:ind w:left="851" w:hanging="284"/>
        <w:jc w:val="both"/>
      </w:pPr>
      <w:r w:rsidRPr="00DA0569">
        <w:t>•</w:t>
      </w:r>
      <w:r w:rsidRPr="00DA0569">
        <w:tab/>
        <w:t>údaje o zdravotním stavu zaměstnance v případě pracovního úrazu,</w:t>
      </w:r>
    </w:p>
    <w:p w:rsidR="00DA0569" w:rsidRDefault="00DA0569" w:rsidP="009A2314">
      <w:pPr>
        <w:ind w:left="851" w:hanging="284"/>
        <w:jc w:val="both"/>
      </w:pPr>
      <w:r w:rsidRPr="00DA0569">
        <w:t>•</w:t>
      </w:r>
      <w:r w:rsidRPr="00DA0569">
        <w:tab/>
        <w:t xml:space="preserve">jiný osobní údaj nezbytný pro splnění smlouvy [údaje souhrnně uvedené pod písmeny a) až c) tohoto odstavce </w:t>
      </w:r>
      <w:r w:rsidR="002D5767">
        <w:t>(dále jen „Osobní údaje“)</w:t>
      </w:r>
      <w:r w:rsidRPr="00DA0569">
        <w:t>.</w:t>
      </w:r>
    </w:p>
    <w:p w:rsidR="002D5767" w:rsidRPr="00DA0569" w:rsidRDefault="002D5767" w:rsidP="002D5767">
      <w:pPr>
        <w:ind w:left="567" w:hanging="567"/>
        <w:jc w:val="both"/>
      </w:pPr>
    </w:p>
    <w:p w:rsidR="002D5767" w:rsidRDefault="00DA0569" w:rsidP="002D5767">
      <w:pPr>
        <w:ind w:left="567" w:hanging="567"/>
        <w:jc w:val="both"/>
      </w:pPr>
      <w:r w:rsidRPr="00DA0569">
        <w:t>8.5.</w:t>
      </w:r>
      <w:r w:rsidRPr="00DA0569">
        <w:tab/>
        <w:t>Dodavatel poskytnuté Osobní údaje zpracuje za účelem splnění smlouvy, k výkonu povinností a práv Objednatel u orgánů veřejné moci v souvislosti s plněním smlouvy. Dodavatel není oprávněn použít Osobní údaje k jinému účelu, než k plnění smlouvy.</w:t>
      </w:r>
    </w:p>
    <w:p w:rsidR="00DA0569" w:rsidRPr="00DA0569" w:rsidRDefault="00DA0569" w:rsidP="002D5767">
      <w:pPr>
        <w:ind w:left="567" w:hanging="567"/>
        <w:jc w:val="both"/>
      </w:pPr>
      <w:r w:rsidRPr="00DA0569">
        <w:t xml:space="preserve"> </w:t>
      </w:r>
    </w:p>
    <w:p w:rsidR="00DA0569" w:rsidRDefault="00DA0569" w:rsidP="002D5767">
      <w:pPr>
        <w:ind w:left="567" w:hanging="567"/>
        <w:jc w:val="both"/>
      </w:pPr>
      <w:r w:rsidRPr="00DA0569">
        <w:t>8.6.</w:t>
      </w:r>
      <w:r w:rsidRPr="00DA0569">
        <w:tab/>
        <w:t>Subjektem údajů jsou zaměstnanci Objednatele.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8.7.</w:t>
      </w:r>
      <w:r w:rsidRPr="00DA0569">
        <w:tab/>
        <w:t>Dodavatel je povinen uchovávat osobní údaje po dobu nezbytně nutnou danou obecně právními předpisy pro plnění smlouvy.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8.8.</w:t>
      </w:r>
      <w:r w:rsidRPr="00DA0569">
        <w:tab/>
        <w:t>Dodavatel je povinen zpracovávat Osobní údaje dle písemných pokynů Objednatele. Dodavatel se s ohledem na povahu, kontext a účel zpracování zavazuje přiměřeně zabezpečit Osobní údaje před jejich zneužitím, a to zejména před únikem, zničením či odcizením.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8.9.</w:t>
      </w:r>
      <w:r w:rsidRPr="00DA0569">
        <w:tab/>
        <w:t xml:space="preserve">Dodavatel se zavazuje předat Osobní údaje jinému Dodavateli pouze za účelem splnění Předmětu plnění smlouvy na základě předchozího písemného souhlasu Objednatele. Dodavatel je povinen v případě předání Osobních údajů jinému Dodavateli zajistit stejnou míru ochrany, jako je uvedena v této Smlouvě. 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2D5767" w:rsidP="002D5767">
      <w:pPr>
        <w:ind w:left="567" w:hanging="567"/>
        <w:jc w:val="both"/>
      </w:pPr>
      <w:r>
        <w:t>8.10.</w:t>
      </w:r>
      <w:r>
        <w:tab/>
      </w:r>
      <w:r w:rsidR="00DA0569" w:rsidRPr="00DA0569">
        <w:t xml:space="preserve">Dodavatel zohlední povahu zpracování a zavazuje se poskytnout Objednateli součinnost, pokud subjekt údajů, jehož se týkají Osobní údaje, uplatní vůči Objednateli svá práva. Dodavatel se dále zavazuje poskytnout součinnost Objednateli při zabezpečení Osobních údajů, a to zejména zabezpečení zpracování, ohlašování případů porušení zabezpečení Osobních údajů dozorovému úřadu, oznamování případů porušení zabezpečení osobních údajů subjektu údajů, při posouzení vlivu na ochranu Osobních údajů a při zajištění předchozích konzultací s dozorovým úřadem. 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8.11.</w:t>
      </w:r>
      <w:r w:rsidRPr="00DA0569">
        <w:tab/>
        <w:t xml:space="preserve">Objednatel se zavazuje Dodavateli poskytnout součinnost, pokud subjekt údajů uplatní svá práva u Dodavatele a Objednatel se zavazuje žádost subjektu údajů vyřídit v souladu s Nařízením. 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8.12.</w:t>
      </w:r>
      <w:r w:rsidRPr="00DA0569">
        <w:tab/>
        <w:t xml:space="preserve">Dodavatel je povinen v souladu s rozhodnutím Objednatel získané Osobní údaje vymazat, nebo je vrátit Objednateli po ukončení činností dle smlouvy, a to včetně případných kopií. Dodavatel je oprávněn si uložit Osobní údaje, které jsou nezbytné ke splnění povinnosti vyplývající z obecně závazného právního předpisu. 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8.13.</w:t>
      </w:r>
      <w:r w:rsidRPr="00DA0569">
        <w:tab/>
        <w:t xml:space="preserve">Dodavatel je povinen Objednateli poskytnout informace nezbytné k doložení svých povinností a umožnit audity a inspekce ze strany Objednatel směřující k zajištění ochrany Osobních údajů, k čemuž přispěje svoji součinností. 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8.14.</w:t>
      </w:r>
      <w:r w:rsidRPr="00DA0569">
        <w:tab/>
        <w:t xml:space="preserve">Dodavatel je povinen informovat Objednatel o nevhodném pokynu, který je v rozporu s Nařízením či jiným právním předpisem a v takovém případě není do doby vyřešení tohoto </w:t>
      </w:r>
      <w:r w:rsidRPr="00DA0569">
        <w:lastRenderedPageBreak/>
        <w:t>rozporu povinen Osobní údaje pro Objednatele zpracovávat a Dodavatel není v prodlení s plněním své povinnosti.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8.15.</w:t>
      </w:r>
      <w:r w:rsidRPr="00DA0569">
        <w:tab/>
        <w:t>Dodavatel zajistí, aby osoby oprávněné zpracovávat Osobní údaje se zavázaly k mlčenlivosti o zpracovávaných Osobních údajích, a to i po skončení této Smlouvy.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8.16.</w:t>
      </w:r>
      <w:r w:rsidRPr="00DA0569">
        <w:tab/>
        <w:t>Dodavatel zajistí, že jeho zaměstnanci budou zpracovávat osobní údaje pouze za podmínek a v rozsahu Dodavatelem stanoveném a odpovídajícím této Smlouvě.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8.17.</w:t>
      </w:r>
      <w:r w:rsidRPr="00DA0569">
        <w:tab/>
        <w:t>Smluvní strany jsou při plnění této Smlouvy povinny zavést technická, organizační a jiná vhodná opatření ve smyslu Nařízení, aby zajistily a byly schopny kdykoliv doložit, že zpracování Osobních údajů je prováděno v souladu s Nařízením a zákonem o zpracování osobních údajů, tak aby nemohlo dojít k neoprávněnému nebo nahodilému přístupu k Osobním údajům a k datovým nosičům, které tyto údaje obsahují, k jejich změně, zničení či ztrátě, neoprávněným přenosům, k jejich jinému neoprávněnému zpracování, jakož i k jinému zneužití, a tato opatření podle potřeby průběžně revidovat a aktualizovat.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8.18.</w:t>
      </w:r>
      <w:r w:rsidRPr="00DA0569">
        <w:tab/>
        <w:t>Smluvní strany se zavazují, že povedou a budou průběžně revidovat a aktualizovat záznamy o zpracování Osobních údajů ve smyslu článku 30 Nařízení.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8.19.</w:t>
      </w:r>
      <w:r w:rsidRPr="00DA0569">
        <w:tab/>
        <w:t>Smluvní strany se zavazují, že se budou navzájem informovat o všech okolnostech významných pro splnění předmětu této Smlouvy a že budou postupovat v souladu s dalšími požadavky Nařízení a zákona o zpracování osobních údajů, zejména dodržovat obecné zásady zpracování osobních údajů, plnit své informační povinnosti, respektovat práva subjektů údajů a poskytovat v této souvislosti nezbytnou součinnost.</w:t>
      </w:r>
    </w:p>
    <w:p w:rsidR="002D5767" w:rsidRPr="00DA0569" w:rsidRDefault="002D5767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both"/>
      </w:pPr>
      <w:r w:rsidRPr="00DA0569">
        <w:t>8.20.</w:t>
      </w:r>
      <w:r w:rsidRPr="00DA0569">
        <w:tab/>
        <w:t>Dodavatel se zavazuje řádně a včas ohlašovat případná porušení zabezpečení Osobních údajů Objednateli a Úřadu pro ochranu osobních údajů a spolupracovat s tímto úřadem v nezbytném rozsahu; postupovat v souladu s dalšími požadavky Nařízení a zákona o zpracování osobních údajů, zejména dodržovat obecné zásady zpracování osobních údajů, plnit své informační povinnosti, nepředávat Osobní údaje třetím osobám bez potřebného oprávnění, respektovat práva subjektů údajů a poskytovat v této souvislosti nezbytnou součinnost; zachovávat mlčenlivost o Osobních údajích a o bezpečnostních opatřeních, jejichž zveřejnění by ohrozilo zabezpečení Osobních údajů, a to i po skončení této Smlouvy.</w:t>
      </w:r>
    </w:p>
    <w:p w:rsidR="002D5767" w:rsidRDefault="002D5767" w:rsidP="002D5767">
      <w:pPr>
        <w:ind w:left="567" w:hanging="567"/>
        <w:jc w:val="both"/>
      </w:pPr>
    </w:p>
    <w:p w:rsidR="005B623A" w:rsidRPr="00DA0569" w:rsidRDefault="005B623A" w:rsidP="002D5767">
      <w:pPr>
        <w:ind w:left="567" w:hanging="567"/>
        <w:jc w:val="both"/>
      </w:pPr>
    </w:p>
    <w:p w:rsidR="00DA0569" w:rsidRDefault="00DA0569" w:rsidP="002D5767">
      <w:pPr>
        <w:ind w:left="567" w:hanging="567"/>
        <w:jc w:val="center"/>
        <w:rPr>
          <w:b/>
        </w:rPr>
      </w:pPr>
      <w:r w:rsidRPr="00DA0569">
        <w:rPr>
          <w:b/>
        </w:rPr>
        <w:t>9. Závěrečná ustanovení</w:t>
      </w:r>
    </w:p>
    <w:p w:rsidR="00DA0569" w:rsidRPr="00DA0569" w:rsidRDefault="00DA0569" w:rsidP="002D5767">
      <w:pPr>
        <w:ind w:left="567" w:hanging="567"/>
        <w:jc w:val="center"/>
        <w:rPr>
          <w:b/>
        </w:rPr>
      </w:pPr>
    </w:p>
    <w:p w:rsidR="002D5767" w:rsidRDefault="002D5767" w:rsidP="002D5767">
      <w:pPr>
        <w:pStyle w:val="Odstavecseseznamem"/>
        <w:widowControl w:val="0"/>
        <w:ind w:right="-45" w:hanging="720"/>
        <w:jc w:val="both"/>
      </w:pPr>
      <w:r>
        <w:t>9.1</w:t>
      </w:r>
      <w:r w:rsidR="00D923B5">
        <w:t>.</w:t>
      </w:r>
      <w:r>
        <w:tab/>
        <w:t>Smlouva nabývá platnosti a účinnosti okamžikem jejího podpisu oprávněnými zástupci smluvních stran.</w:t>
      </w:r>
    </w:p>
    <w:p w:rsidR="002D5767" w:rsidRDefault="002D5767" w:rsidP="002D5767">
      <w:pPr>
        <w:pStyle w:val="Odstavecseseznamem"/>
        <w:widowControl w:val="0"/>
        <w:ind w:right="-45" w:hanging="720"/>
        <w:jc w:val="both"/>
      </w:pPr>
    </w:p>
    <w:p w:rsidR="002D5767" w:rsidRDefault="002D5767" w:rsidP="002D5767">
      <w:pPr>
        <w:pStyle w:val="Odstavecseseznamem"/>
        <w:widowControl w:val="0"/>
        <w:ind w:right="-45" w:hanging="720"/>
        <w:jc w:val="both"/>
      </w:pPr>
      <w:r>
        <w:t>9.2</w:t>
      </w:r>
      <w:r w:rsidR="00D923B5">
        <w:t>.</w:t>
      </w:r>
      <w:r>
        <w:tab/>
        <w:t>Tato smlouva je vyhotovena ve čtyřech stejnopisech, z nichž každá ze smluvních stran obdrží dva výtisky. Každý stejnopis má právní sílu originálu.</w:t>
      </w:r>
    </w:p>
    <w:p w:rsidR="002D5767" w:rsidRDefault="002D5767" w:rsidP="002D5767">
      <w:pPr>
        <w:pStyle w:val="Odstavecseseznamem"/>
        <w:widowControl w:val="0"/>
        <w:ind w:right="-45" w:hanging="720"/>
        <w:jc w:val="both"/>
      </w:pPr>
    </w:p>
    <w:p w:rsidR="002D5767" w:rsidRDefault="002D5767" w:rsidP="002D5767">
      <w:pPr>
        <w:pStyle w:val="Odstavecseseznamem"/>
        <w:widowControl w:val="0"/>
        <w:ind w:right="-45" w:hanging="705"/>
        <w:jc w:val="both"/>
      </w:pPr>
      <w:r>
        <w:t>9.3</w:t>
      </w:r>
      <w:r w:rsidR="00D923B5">
        <w:t>.</w:t>
      </w:r>
      <w:r>
        <w:tab/>
        <w:t>Smluvní strany potvrzují autentičnost této smlouvy a prohlašují, že si smlouvu (včetně příloh) přečetly, s jejím obsahem (včetně obsahu příloh) souhlasí, že tato smlouva byla sepsána na základě pravdivých údajů, z jejich pravé a svobodné vůle a nebyla uzavřena v tísni ani za jinak jednostranně nevýhodných podmínek, což stvrzují svými podpisy.</w:t>
      </w:r>
    </w:p>
    <w:p w:rsidR="002D5767" w:rsidRDefault="002D5767" w:rsidP="002D5767">
      <w:pPr>
        <w:pStyle w:val="Odstavecseseznamem"/>
        <w:widowControl w:val="0"/>
        <w:ind w:right="-45" w:hanging="705"/>
        <w:jc w:val="both"/>
      </w:pPr>
      <w:r>
        <w:t xml:space="preserve"> </w:t>
      </w:r>
    </w:p>
    <w:p w:rsidR="002D5767" w:rsidRDefault="002D5767" w:rsidP="002D5767">
      <w:pPr>
        <w:pStyle w:val="Odstavecseseznamem"/>
        <w:widowControl w:val="0"/>
        <w:ind w:left="709" w:right="-45" w:hanging="709"/>
        <w:jc w:val="both"/>
        <w:rPr>
          <w:szCs w:val="20"/>
        </w:rPr>
      </w:pPr>
      <w:r>
        <w:rPr>
          <w:szCs w:val="20"/>
        </w:rPr>
        <w:t>9.4</w:t>
      </w:r>
      <w:r w:rsidR="00D923B5">
        <w:rPr>
          <w:szCs w:val="20"/>
        </w:rPr>
        <w:t>.</w:t>
      </w:r>
      <w:r>
        <w:rPr>
          <w:szCs w:val="20"/>
        </w:rPr>
        <w:tab/>
      </w:r>
      <w:r w:rsidRPr="00306BA2">
        <w:rPr>
          <w:szCs w:val="20"/>
        </w:rPr>
        <w:t>Smluvní strany se dohodl</w:t>
      </w:r>
      <w:r>
        <w:rPr>
          <w:szCs w:val="20"/>
        </w:rPr>
        <w:t>y</w:t>
      </w:r>
      <w:r w:rsidRPr="00306BA2">
        <w:rPr>
          <w:szCs w:val="20"/>
        </w:rPr>
        <w:t xml:space="preserve">, že v souladu se zákonem č. 134/2016 Sb. o zadávání veřejných zakázek, v platném znění, </w:t>
      </w:r>
      <w:r>
        <w:rPr>
          <w:szCs w:val="20"/>
        </w:rPr>
        <w:t>bude</w:t>
      </w:r>
      <w:r w:rsidRPr="00306BA2">
        <w:rPr>
          <w:szCs w:val="20"/>
        </w:rPr>
        <w:t xml:space="preserve"> tato smlouva, včetně všech jejích dodatků, uveřejněna na profilu zadavatele a současně na Portálu veřejné </w:t>
      </w:r>
      <w:proofErr w:type="gramStart"/>
      <w:r w:rsidRPr="00306BA2">
        <w:rPr>
          <w:szCs w:val="20"/>
        </w:rPr>
        <w:t>správy - Registru</w:t>
      </w:r>
      <w:proofErr w:type="gramEnd"/>
      <w:r w:rsidRPr="00306BA2">
        <w:rPr>
          <w:szCs w:val="20"/>
        </w:rPr>
        <w:t xml:space="preserve"> smluv.</w:t>
      </w:r>
    </w:p>
    <w:p w:rsidR="002D5767" w:rsidRDefault="002D5767" w:rsidP="002D5767">
      <w:pPr>
        <w:pStyle w:val="Odstavecseseznamem"/>
        <w:widowControl w:val="0"/>
        <w:ind w:left="709" w:right="-45" w:hanging="709"/>
        <w:jc w:val="both"/>
        <w:rPr>
          <w:szCs w:val="20"/>
        </w:rPr>
      </w:pPr>
      <w:r w:rsidRPr="00306BA2">
        <w:rPr>
          <w:szCs w:val="20"/>
        </w:rPr>
        <w:t xml:space="preserve"> </w:t>
      </w:r>
    </w:p>
    <w:p w:rsidR="002D5767" w:rsidRDefault="002D5767" w:rsidP="002D5767">
      <w:pPr>
        <w:pStyle w:val="Odstavecseseznamem"/>
        <w:widowControl w:val="0"/>
        <w:ind w:left="709" w:right="-45" w:hanging="709"/>
        <w:jc w:val="both"/>
      </w:pPr>
      <w:r>
        <w:rPr>
          <w:szCs w:val="20"/>
        </w:rPr>
        <w:t>9.5</w:t>
      </w:r>
      <w:r w:rsidR="00D923B5">
        <w:rPr>
          <w:szCs w:val="20"/>
        </w:rPr>
        <w:t>.</w:t>
      </w:r>
      <w:r>
        <w:rPr>
          <w:szCs w:val="20"/>
        </w:rPr>
        <w:tab/>
      </w:r>
      <w:r>
        <w:t>Dodavatel</w:t>
      </w:r>
      <w:r w:rsidRPr="000A2A7A">
        <w:t xml:space="preserve"> se zavazuje spolupůsobit při výkonu finanč</w:t>
      </w:r>
      <w:r>
        <w:t>ní kontroly ve smyslu zákona č. </w:t>
      </w:r>
      <w:r w:rsidRPr="000A2A7A">
        <w:t>320/2001</w:t>
      </w:r>
      <w:r>
        <w:t> </w:t>
      </w:r>
      <w:r w:rsidRPr="000A2A7A">
        <w:t xml:space="preserve">Sb., o finanční kontrole ve veřejné správě a o změně některých zákonů, ve znění </w:t>
      </w:r>
      <w:r w:rsidRPr="000A2A7A">
        <w:lastRenderedPageBreak/>
        <w:t xml:space="preserve">pozdějších předpisů.  </w:t>
      </w:r>
    </w:p>
    <w:p w:rsidR="002D5767" w:rsidRDefault="002D5767" w:rsidP="002D5767">
      <w:pPr>
        <w:pStyle w:val="Odstavecseseznamem"/>
        <w:widowControl w:val="0"/>
        <w:ind w:left="709" w:right="-45" w:hanging="709"/>
        <w:jc w:val="both"/>
      </w:pPr>
    </w:p>
    <w:p w:rsidR="002D5767" w:rsidRDefault="002D5767" w:rsidP="002D5767">
      <w:pPr>
        <w:pStyle w:val="Odstavecseseznamem"/>
        <w:widowControl w:val="0"/>
        <w:ind w:right="-45" w:hanging="690"/>
        <w:jc w:val="both"/>
      </w:pPr>
      <w:r>
        <w:t>9.6</w:t>
      </w:r>
      <w:r w:rsidR="00D923B5">
        <w:t>.</w:t>
      </w:r>
      <w:r>
        <w:tab/>
        <w:t xml:space="preserve">Uzavření této smlouvy bylo schváleno Radou města Nejdek na její </w:t>
      </w:r>
      <w:proofErr w:type="spellStart"/>
      <w:r>
        <w:t>xx</w:t>
      </w:r>
      <w:proofErr w:type="spellEnd"/>
      <w:r>
        <w:t>. schůzi,</w:t>
      </w:r>
      <w:r w:rsidR="00AF6873">
        <w:t xml:space="preserve"> dne </w:t>
      </w:r>
      <w:proofErr w:type="spellStart"/>
      <w:r w:rsidR="00AF6873">
        <w:t>xx</w:t>
      </w:r>
      <w:proofErr w:type="spellEnd"/>
      <w:r w:rsidR="00AF6873">
        <w:t>. xx. 2019,</w:t>
      </w:r>
      <w:r>
        <w:t xml:space="preserve"> usnesením č. RM/</w:t>
      </w:r>
      <w:proofErr w:type="spellStart"/>
      <w:r>
        <w:t>xx</w:t>
      </w:r>
      <w:proofErr w:type="spellEnd"/>
      <w:r>
        <w:t>/</w:t>
      </w:r>
      <w:proofErr w:type="spellStart"/>
      <w:r>
        <w:t>xx</w:t>
      </w:r>
      <w:proofErr w:type="spellEnd"/>
      <w:r>
        <w:t>/2019.</w:t>
      </w:r>
    </w:p>
    <w:p w:rsidR="00AF6873" w:rsidRDefault="00AF6873" w:rsidP="002D5767">
      <w:pPr>
        <w:pStyle w:val="Odstavecseseznamem"/>
        <w:widowControl w:val="0"/>
        <w:ind w:right="-45" w:hanging="690"/>
        <w:jc w:val="both"/>
      </w:pPr>
    </w:p>
    <w:p w:rsidR="00AF6873" w:rsidRDefault="00AF6873" w:rsidP="002D5767">
      <w:pPr>
        <w:pStyle w:val="Odstavecseseznamem"/>
        <w:widowControl w:val="0"/>
        <w:ind w:right="-45" w:hanging="690"/>
        <w:jc w:val="both"/>
      </w:pPr>
      <w:r>
        <w:t>9.7</w:t>
      </w:r>
      <w:r w:rsidR="00D923B5">
        <w:t>.</w:t>
      </w:r>
      <w:r>
        <w:tab/>
        <w:t>Přílohy smlouvy:</w:t>
      </w:r>
    </w:p>
    <w:p w:rsidR="00AF6873" w:rsidRDefault="00AF6873" w:rsidP="002D5767">
      <w:pPr>
        <w:pStyle w:val="Odstavecseseznamem"/>
        <w:widowControl w:val="0"/>
        <w:ind w:right="-45" w:hanging="690"/>
        <w:jc w:val="both"/>
      </w:pPr>
      <w:r>
        <w:tab/>
        <w:t>Příloha 1: Seznam budov</w:t>
      </w:r>
    </w:p>
    <w:p w:rsidR="00DA0569" w:rsidRPr="00DA0569" w:rsidRDefault="00DA0569" w:rsidP="002D5767">
      <w:pPr>
        <w:ind w:left="567" w:hanging="567"/>
      </w:pPr>
    </w:p>
    <w:p w:rsidR="00DA0569" w:rsidRPr="00DA0569" w:rsidRDefault="00DA0569" w:rsidP="002D5767">
      <w:pPr>
        <w:ind w:left="567" w:hanging="567"/>
      </w:pPr>
    </w:p>
    <w:p w:rsidR="00DA0569" w:rsidRPr="00DA0569" w:rsidRDefault="00DA0569" w:rsidP="002D5767">
      <w:pPr>
        <w:ind w:left="567" w:hanging="567"/>
      </w:pPr>
    </w:p>
    <w:p w:rsidR="00DA0569" w:rsidRPr="00DA0569" w:rsidRDefault="002D5767" w:rsidP="00AF6873">
      <w:pPr>
        <w:tabs>
          <w:tab w:val="left" w:pos="4962"/>
        </w:tabs>
      </w:pPr>
      <w:r>
        <w:t xml:space="preserve">V </w:t>
      </w:r>
      <w:r w:rsidR="00AF6873">
        <w:rPr>
          <w:i/>
          <w:color w:val="1F497D" w:themeColor="text2"/>
        </w:rPr>
        <w:t>……………………</w:t>
      </w:r>
      <w:r w:rsidRPr="00AF6873">
        <w:rPr>
          <w:color w:val="1F497D" w:themeColor="text2"/>
        </w:rPr>
        <w:t xml:space="preserve"> </w:t>
      </w:r>
      <w:r>
        <w:t xml:space="preserve">dne </w:t>
      </w:r>
      <w:r w:rsidR="00AF6873">
        <w:rPr>
          <w:i/>
          <w:color w:val="1F497D" w:themeColor="text2"/>
        </w:rPr>
        <w:t>………………</w:t>
      </w:r>
      <w:r w:rsidR="00AF6873">
        <w:rPr>
          <w:i/>
          <w:color w:val="1F497D" w:themeColor="text2"/>
        </w:rPr>
        <w:tab/>
      </w:r>
      <w:r w:rsidR="00AF6873">
        <w:t xml:space="preserve">V </w:t>
      </w:r>
      <w:r w:rsidR="00AF6873" w:rsidRPr="00AF6873">
        <w:rPr>
          <w:i/>
          <w:color w:val="1F497D" w:themeColor="text2"/>
          <w:highlight w:val="yellow"/>
        </w:rPr>
        <w:t>(doplní uchazeč)</w:t>
      </w:r>
      <w:r w:rsidR="00AF6873" w:rsidRPr="00AF6873">
        <w:rPr>
          <w:color w:val="1F497D" w:themeColor="text2"/>
        </w:rPr>
        <w:t xml:space="preserve"> </w:t>
      </w:r>
      <w:r w:rsidR="00AF6873">
        <w:t xml:space="preserve">dne </w:t>
      </w:r>
      <w:r w:rsidR="00AF6873" w:rsidRPr="00AF6873">
        <w:rPr>
          <w:i/>
          <w:color w:val="1F497D" w:themeColor="text2"/>
          <w:highlight w:val="yellow"/>
        </w:rPr>
        <w:t>(doplní uchazeč)</w:t>
      </w:r>
    </w:p>
    <w:p w:rsidR="00DA0569" w:rsidRPr="00DA0569" w:rsidRDefault="00DA0569" w:rsidP="00AF6873">
      <w:pPr>
        <w:tabs>
          <w:tab w:val="left" w:pos="4962"/>
        </w:tabs>
        <w:ind w:left="567" w:hanging="567"/>
      </w:pPr>
    </w:p>
    <w:p w:rsidR="00DA0569" w:rsidRPr="00DA0569" w:rsidRDefault="00DA0569" w:rsidP="00AF6873">
      <w:pPr>
        <w:tabs>
          <w:tab w:val="left" w:pos="4962"/>
        </w:tabs>
        <w:ind w:left="567" w:hanging="567"/>
      </w:pPr>
    </w:p>
    <w:p w:rsidR="00DA0569" w:rsidRPr="00DA0569" w:rsidRDefault="00DA0569" w:rsidP="00AF6873">
      <w:pPr>
        <w:tabs>
          <w:tab w:val="left" w:pos="4962"/>
        </w:tabs>
        <w:ind w:left="567" w:hanging="567"/>
      </w:pPr>
    </w:p>
    <w:p w:rsidR="00DA0569" w:rsidRPr="00DA0569" w:rsidRDefault="00DA0569" w:rsidP="00AF6873">
      <w:pPr>
        <w:tabs>
          <w:tab w:val="left" w:pos="4962"/>
        </w:tabs>
        <w:ind w:left="567" w:hanging="567"/>
      </w:pPr>
    </w:p>
    <w:p w:rsidR="00DA0569" w:rsidRDefault="00DA0569" w:rsidP="00AF6873">
      <w:pPr>
        <w:tabs>
          <w:tab w:val="left" w:pos="4962"/>
        </w:tabs>
        <w:ind w:left="567" w:hanging="567"/>
      </w:pPr>
      <w:r w:rsidRPr="00DA0569">
        <w:t>za Objednatele</w:t>
      </w:r>
      <w:r w:rsidR="00AF6873">
        <w:tab/>
        <w:t>z</w:t>
      </w:r>
      <w:r w:rsidR="002D5767" w:rsidRPr="00DA0569">
        <w:t>a Dodavatele</w:t>
      </w:r>
    </w:p>
    <w:p w:rsidR="00AF6873" w:rsidRDefault="00AF6873" w:rsidP="00AF6873">
      <w:pPr>
        <w:tabs>
          <w:tab w:val="left" w:pos="4962"/>
        </w:tabs>
        <w:ind w:left="567" w:hanging="567"/>
      </w:pPr>
    </w:p>
    <w:p w:rsidR="009A2314" w:rsidRDefault="009A2314" w:rsidP="00AF6873">
      <w:pPr>
        <w:tabs>
          <w:tab w:val="left" w:pos="4962"/>
        </w:tabs>
        <w:ind w:left="567" w:hanging="567"/>
      </w:pPr>
    </w:p>
    <w:p w:rsidR="005B623A" w:rsidRDefault="005B623A" w:rsidP="00AF6873">
      <w:pPr>
        <w:tabs>
          <w:tab w:val="left" w:pos="4962"/>
        </w:tabs>
        <w:ind w:left="567" w:hanging="567"/>
      </w:pPr>
    </w:p>
    <w:p w:rsidR="005B623A" w:rsidRDefault="005B623A" w:rsidP="00AF6873">
      <w:pPr>
        <w:tabs>
          <w:tab w:val="left" w:pos="4962"/>
        </w:tabs>
        <w:ind w:left="567" w:hanging="567"/>
      </w:pPr>
    </w:p>
    <w:p w:rsidR="005B623A" w:rsidRDefault="005B623A" w:rsidP="00AF6873">
      <w:pPr>
        <w:tabs>
          <w:tab w:val="left" w:pos="4962"/>
        </w:tabs>
        <w:ind w:left="567" w:hanging="567"/>
      </w:pPr>
    </w:p>
    <w:p w:rsidR="005B623A" w:rsidRDefault="005B623A" w:rsidP="00AF6873">
      <w:pPr>
        <w:tabs>
          <w:tab w:val="left" w:pos="4962"/>
        </w:tabs>
        <w:ind w:left="567" w:hanging="567"/>
      </w:pPr>
    </w:p>
    <w:p w:rsidR="009A2314" w:rsidRDefault="009A2314" w:rsidP="00AF6873">
      <w:pPr>
        <w:tabs>
          <w:tab w:val="left" w:pos="4962"/>
        </w:tabs>
        <w:ind w:left="567" w:hanging="567"/>
      </w:pPr>
    </w:p>
    <w:p w:rsidR="00AF6873" w:rsidRPr="00DA0569" w:rsidRDefault="00AF6873" w:rsidP="00AF6873">
      <w:pPr>
        <w:tabs>
          <w:tab w:val="left" w:pos="4962"/>
        </w:tabs>
        <w:ind w:left="567" w:hanging="567"/>
      </w:pPr>
      <w:r>
        <w:t>………………………………………</w:t>
      </w:r>
      <w:r>
        <w:tab/>
        <w:t>……………………………………</w:t>
      </w:r>
    </w:p>
    <w:p w:rsidR="00AF6873" w:rsidRDefault="00AF6873" w:rsidP="00AF6873">
      <w:pPr>
        <w:tabs>
          <w:tab w:val="left" w:pos="4962"/>
        </w:tabs>
        <w:ind w:left="567" w:hanging="567"/>
        <w:rPr>
          <w:color w:val="1F497D" w:themeColor="text2"/>
        </w:rPr>
      </w:pPr>
      <w:r>
        <w:t>Ludmila Vocelková</w:t>
      </w:r>
      <w:r>
        <w:tab/>
      </w:r>
      <w:r w:rsidRPr="00AF6873">
        <w:rPr>
          <w:i/>
          <w:color w:val="1F497D" w:themeColor="text2"/>
          <w:highlight w:val="yellow"/>
        </w:rPr>
        <w:t>(doplní uchazeč)</w:t>
      </w:r>
      <w:r w:rsidRPr="00AF6873">
        <w:rPr>
          <w:color w:val="1F497D" w:themeColor="text2"/>
        </w:rPr>
        <w:t xml:space="preserve"> </w:t>
      </w:r>
    </w:p>
    <w:p w:rsidR="00AF6873" w:rsidRPr="00DA0569" w:rsidRDefault="00AF6873" w:rsidP="00AF6873">
      <w:pPr>
        <w:tabs>
          <w:tab w:val="left" w:pos="4962"/>
        </w:tabs>
        <w:ind w:left="567" w:hanging="567"/>
      </w:pPr>
      <w:r>
        <w:t>Starostka města</w:t>
      </w:r>
      <w:r>
        <w:tab/>
      </w:r>
      <w:r w:rsidRPr="00AF6873">
        <w:rPr>
          <w:i/>
          <w:color w:val="1F497D" w:themeColor="text2"/>
          <w:highlight w:val="yellow"/>
        </w:rPr>
        <w:t>(doplní uchazeč)</w:t>
      </w:r>
    </w:p>
    <w:p w:rsidR="00DA0569" w:rsidRPr="00DA0569" w:rsidRDefault="00DA0569" w:rsidP="00AF6873">
      <w:pPr>
        <w:tabs>
          <w:tab w:val="left" w:pos="4962"/>
        </w:tabs>
        <w:ind w:left="567" w:hanging="567"/>
      </w:pPr>
    </w:p>
    <w:p w:rsidR="00DA0569" w:rsidRPr="00DA0569" w:rsidRDefault="00DA0569" w:rsidP="002D5767">
      <w:pPr>
        <w:ind w:left="567" w:hanging="567"/>
      </w:pPr>
    </w:p>
    <w:sectPr w:rsidR="00DA0569" w:rsidRPr="00DA056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442" w:rsidRDefault="00D06442" w:rsidP="005B623A">
      <w:r>
        <w:separator/>
      </w:r>
    </w:p>
  </w:endnote>
  <w:endnote w:type="continuationSeparator" w:id="0">
    <w:p w:rsidR="00D06442" w:rsidRDefault="00D06442" w:rsidP="005B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849917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B623A" w:rsidRDefault="005B623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612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2612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B623A" w:rsidRDefault="005B62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442" w:rsidRDefault="00D06442" w:rsidP="005B623A">
      <w:r>
        <w:separator/>
      </w:r>
    </w:p>
  </w:footnote>
  <w:footnote w:type="continuationSeparator" w:id="0">
    <w:p w:rsidR="00D06442" w:rsidRDefault="00D06442" w:rsidP="005B6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9AC" w:rsidRPr="007939AC" w:rsidRDefault="007939AC" w:rsidP="00D22612">
    <w:pPr>
      <w:pStyle w:val="Zhlav"/>
      <w:jc w:val="right"/>
      <w:rPr>
        <w:i/>
        <w:sz w:val="16"/>
        <w:szCs w:val="16"/>
      </w:rPr>
    </w:pPr>
    <w:r w:rsidRPr="007939AC">
      <w:rPr>
        <w:rFonts w:ascii="Arial" w:hAnsi="Arial" w:cs="Arial"/>
        <w:i/>
        <w:sz w:val="16"/>
        <w:szCs w:val="16"/>
      </w:rPr>
      <w:t xml:space="preserve">Příloha č. 3 - </w:t>
    </w:r>
    <w:r w:rsidR="00D22612">
      <w:rPr>
        <w:rFonts w:ascii="Arial" w:hAnsi="Arial" w:cs="Arial"/>
        <w:i/>
        <w:sz w:val="16"/>
        <w:szCs w:val="16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792" w:hanging="432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  <w:color w:val="000000"/>
      </w:rPr>
    </w:lvl>
  </w:abstractNum>
  <w:abstractNum w:abstractNumId="1" w15:restartNumberingAfterBreak="0">
    <w:nsid w:val="024F4F83"/>
    <w:multiLevelType w:val="hybridMultilevel"/>
    <w:tmpl w:val="1854B210"/>
    <w:lvl w:ilvl="0" w:tplc="36B4FEC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55B"/>
    <w:multiLevelType w:val="hybridMultilevel"/>
    <w:tmpl w:val="6D6E783C"/>
    <w:lvl w:ilvl="0" w:tplc="36B4FEC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83177"/>
    <w:multiLevelType w:val="hybridMultilevel"/>
    <w:tmpl w:val="A60EF532"/>
    <w:lvl w:ilvl="0" w:tplc="263635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9712B"/>
    <w:multiLevelType w:val="multilevel"/>
    <w:tmpl w:val="88C8DA4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C80411"/>
    <w:multiLevelType w:val="hybridMultilevel"/>
    <w:tmpl w:val="62EC86DC"/>
    <w:lvl w:ilvl="0" w:tplc="36B4FEC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E2D82"/>
    <w:multiLevelType w:val="hybridMultilevel"/>
    <w:tmpl w:val="9E1C2FF6"/>
    <w:lvl w:ilvl="0" w:tplc="CF82608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F54C0"/>
    <w:multiLevelType w:val="hybridMultilevel"/>
    <w:tmpl w:val="2E40DDDA"/>
    <w:lvl w:ilvl="0" w:tplc="36B4FEC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42D1D"/>
    <w:multiLevelType w:val="hybridMultilevel"/>
    <w:tmpl w:val="3212326A"/>
    <w:lvl w:ilvl="0" w:tplc="2B0860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F30AD"/>
    <w:multiLevelType w:val="hybridMultilevel"/>
    <w:tmpl w:val="3898B10A"/>
    <w:lvl w:ilvl="0" w:tplc="36B4FEC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71374"/>
    <w:multiLevelType w:val="hybridMultilevel"/>
    <w:tmpl w:val="129E76E2"/>
    <w:lvl w:ilvl="0" w:tplc="D8747996">
      <w:start w:val="2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456E2"/>
    <w:multiLevelType w:val="hybridMultilevel"/>
    <w:tmpl w:val="A2A0835A"/>
    <w:lvl w:ilvl="0" w:tplc="36B4FEC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40F64"/>
    <w:multiLevelType w:val="hybridMultilevel"/>
    <w:tmpl w:val="53B23AFE"/>
    <w:lvl w:ilvl="0" w:tplc="36B4FEC2">
      <w:start w:val="1"/>
      <w:numFmt w:val="ordinal"/>
      <w:lvlText w:val="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280AE4"/>
    <w:multiLevelType w:val="hybridMultilevel"/>
    <w:tmpl w:val="E6F03D62"/>
    <w:lvl w:ilvl="0" w:tplc="E746FCB6">
      <w:start w:val="1"/>
      <w:numFmt w:val="ordinal"/>
      <w:lvlText w:val="2.1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1"/>
  </w:num>
  <w:num w:numId="5">
    <w:abstractNumId w:val="5"/>
  </w:num>
  <w:num w:numId="6">
    <w:abstractNumId w:val="10"/>
  </w:num>
  <w:num w:numId="7">
    <w:abstractNumId w:val="1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0569"/>
    <w:rsid w:val="000B7BAD"/>
    <w:rsid w:val="00100C5D"/>
    <w:rsid w:val="00174E9A"/>
    <w:rsid w:val="00177F14"/>
    <w:rsid w:val="002D5767"/>
    <w:rsid w:val="003A1B01"/>
    <w:rsid w:val="004F7AD9"/>
    <w:rsid w:val="00525437"/>
    <w:rsid w:val="005B623A"/>
    <w:rsid w:val="0061641D"/>
    <w:rsid w:val="007939AC"/>
    <w:rsid w:val="00871B61"/>
    <w:rsid w:val="0092402F"/>
    <w:rsid w:val="00994B92"/>
    <w:rsid w:val="009A2314"/>
    <w:rsid w:val="009E6FE4"/>
    <w:rsid w:val="009E7299"/>
    <w:rsid w:val="00AF6873"/>
    <w:rsid w:val="00B96CCA"/>
    <w:rsid w:val="00C07673"/>
    <w:rsid w:val="00D06442"/>
    <w:rsid w:val="00D22612"/>
    <w:rsid w:val="00D647D0"/>
    <w:rsid w:val="00D72292"/>
    <w:rsid w:val="00D8110F"/>
    <w:rsid w:val="00D923B5"/>
    <w:rsid w:val="00DA0569"/>
    <w:rsid w:val="00DC624E"/>
    <w:rsid w:val="00F56CA5"/>
    <w:rsid w:val="00FC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55320"/>
  <w15:docId w15:val="{07D6BA24-14C0-43A5-8D06-83EA1C1F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0569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05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647D0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B62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623A"/>
    <w:rPr>
      <w:rFonts w:ascii="Times New Roman" w:eastAsia="Times New Roman" w:hAnsi="Times New Roman" w:cs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B623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623A"/>
    <w:rPr>
      <w:rFonts w:ascii="Times New Roman" w:eastAsia="Times New Roman" w:hAnsi="Times New Roman" w:cs="Times New Roman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62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623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rydvanova@nejdek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.jilek@nejdek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F97BC-80EF-43EB-8961-36827D30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4270</Words>
  <Characters>25193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Kadlecová Andrea</dc:creator>
  <cp:lastModifiedBy>Palusková Michaela</cp:lastModifiedBy>
  <cp:revision>7</cp:revision>
  <dcterms:created xsi:type="dcterms:W3CDTF">2019-04-30T08:31:00Z</dcterms:created>
  <dcterms:modified xsi:type="dcterms:W3CDTF">2019-05-06T09:01:00Z</dcterms:modified>
</cp:coreProperties>
</file>